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49" w:rsidRPr="00C6309A" w:rsidRDefault="00582649" w:rsidP="00582649">
      <w:pPr>
        <w:pStyle w:val="Heading2"/>
      </w:pPr>
      <w:r w:rsidRPr="00C6309A">
        <w:t>Meeting Topics</w:t>
      </w:r>
    </w:p>
    <w:p w:rsidR="00582649" w:rsidRPr="007E5A88" w:rsidRDefault="00582649" w:rsidP="00582649">
      <w:pPr>
        <w:pStyle w:val="ListParagraph"/>
        <w:numPr>
          <w:ilvl w:val="0"/>
          <w:numId w:val="24"/>
        </w:numPr>
        <w:spacing w:before="120" w:after="0"/>
        <w:ind w:left="360"/>
        <w:contextualSpacing w:val="0"/>
      </w:pPr>
      <w:r w:rsidRPr="007E5A88">
        <w:rPr>
          <w:b/>
          <w:i/>
        </w:rPr>
        <w:t xml:space="preserve">Hazard mitigation plan update </w:t>
      </w:r>
      <w:r>
        <w:rPr>
          <w:b/>
          <w:i/>
        </w:rPr>
        <w:t xml:space="preserve">– </w:t>
      </w:r>
      <w:r w:rsidRPr="007E5A88">
        <w:rPr>
          <w:i/>
        </w:rPr>
        <w:t>Julie</w:t>
      </w:r>
    </w:p>
    <w:p w:rsidR="00582649" w:rsidRDefault="00582649" w:rsidP="00582649">
      <w:pPr>
        <w:spacing w:after="0" w:line="240" w:lineRule="auto"/>
        <w:ind w:left="360"/>
      </w:pPr>
      <w:proofErr w:type="gramStart"/>
      <w:r>
        <w:t>C</w:t>
      </w:r>
      <w:r w:rsidRPr="00890F6E">
        <w:t>ontacted each transmission operator in VA and one LDC.</w:t>
      </w:r>
      <w:proofErr w:type="gramEnd"/>
      <w:r>
        <w:t xml:space="preserve"> Background information on how hazard mitigation plans help tell the story/provide the reason for state &amp; local governments to consider implementing land use planning practices and other measures to enhance pipeline safety using their authority. The hazard mitigation planning leverages an existing process to build a sustainable, ongoing channel to engage governments in pipeline safety discussions. Two conference calls have been held. Topics have included discussion about data in NPMS and data VDEM uses/produces for the HM process, a draft “Valuation of Pipeline Incident Impacts” </w:t>
      </w:r>
      <w:r w:rsidR="00193FB6">
        <w:t>spreadsheet,</w:t>
      </w:r>
      <w:r>
        <w:t xml:space="preserve"> discussion about the potential impact of a Karst on pipelines in VA, and the impact of VA being a Dillon’s Rule state on implementation of PIPA RPs.</w:t>
      </w:r>
    </w:p>
    <w:p w:rsidR="001450A3" w:rsidRDefault="00582649" w:rsidP="001450A3">
      <w:pPr>
        <w:spacing w:before="120" w:after="0"/>
        <w:ind w:left="360"/>
      </w:pPr>
      <w:r>
        <w:t xml:space="preserve">The HM group is meeting in person at VDEM </w:t>
      </w:r>
      <w:r w:rsidR="00193FB6">
        <w:t xml:space="preserve">(Richmond, VA) </w:t>
      </w:r>
      <w:r>
        <w:t>on May 15</w:t>
      </w:r>
      <w:r w:rsidR="00193FB6" w:rsidRPr="00193FB6">
        <w:rPr>
          <w:vertAlign w:val="superscript"/>
        </w:rPr>
        <w:t>th</w:t>
      </w:r>
      <w:r w:rsidR="00193FB6">
        <w:t>.</w:t>
      </w:r>
      <w:r>
        <w:t xml:space="preserve"> </w:t>
      </w:r>
    </w:p>
    <w:p w:rsidR="00582649" w:rsidRPr="00890F6E" w:rsidRDefault="00582649" w:rsidP="001450A3">
      <w:pPr>
        <w:spacing w:after="0"/>
        <w:ind w:left="720"/>
      </w:pPr>
      <w:r>
        <w:t>Draft agenda:</w:t>
      </w:r>
    </w:p>
    <w:p w:rsidR="00582649" w:rsidRDefault="00582649" w:rsidP="00582649">
      <w:pPr>
        <w:pStyle w:val="ListParagraph"/>
        <w:numPr>
          <w:ilvl w:val="0"/>
          <w:numId w:val="33"/>
        </w:numPr>
        <w:spacing w:after="0" w:line="240" w:lineRule="auto"/>
        <w:contextualSpacing w:val="0"/>
      </w:pPr>
      <w:r>
        <w:t>Background…how/why did this pilot get started?</w:t>
      </w:r>
    </w:p>
    <w:p w:rsidR="00582649" w:rsidRDefault="00582649" w:rsidP="00582649">
      <w:pPr>
        <w:pStyle w:val="ListParagraph"/>
        <w:numPr>
          <w:ilvl w:val="0"/>
          <w:numId w:val="33"/>
        </w:numPr>
        <w:spacing w:after="0" w:line="240" w:lineRule="auto"/>
        <w:contextualSpacing w:val="0"/>
      </w:pPr>
      <w:r>
        <w:t>Operator overview of their system and their integrity management program</w:t>
      </w:r>
    </w:p>
    <w:p w:rsidR="00582649" w:rsidRDefault="00582649" w:rsidP="00582649">
      <w:pPr>
        <w:pStyle w:val="ListParagraph"/>
        <w:numPr>
          <w:ilvl w:val="0"/>
          <w:numId w:val="33"/>
        </w:numPr>
        <w:spacing w:after="0" w:line="240" w:lineRule="auto"/>
        <w:contextualSpacing w:val="0"/>
      </w:pPr>
      <w:r>
        <w:t>VDEM overview of VA hazard mitigation process/GIS/plans for natural hazards and what type of mitigation strategies have resulted from it, intergovernmental coordination role, what persuaded VDEM to enhance their plans for pipelines</w:t>
      </w:r>
    </w:p>
    <w:p w:rsidR="00582649" w:rsidRDefault="00582649" w:rsidP="00582649">
      <w:pPr>
        <w:pStyle w:val="ListParagraph"/>
        <w:numPr>
          <w:ilvl w:val="0"/>
          <w:numId w:val="33"/>
        </w:numPr>
        <w:spacing w:after="0" w:line="240" w:lineRule="auto"/>
        <w:contextualSpacing w:val="0"/>
      </w:pPr>
      <w:r>
        <w:t>What benefits everyone hopes to gain from this effort?</w:t>
      </w:r>
    </w:p>
    <w:p w:rsidR="00582649" w:rsidRDefault="00582649" w:rsidP="00582649">
      <w:pPr>
        <w:pStyle w:val="ListParagraph"/>
        <w:numPr>
          <w:ilvl w:val="0"/>
          <w:numId w:val="33"/>
        </w:numPr>
        <w:spacing w:after="0" w:line="240" w:lineRule="auto"/>
        <w:contextualSpacing w:val="0"/>
      </w:pPr>
      <w:r>
        <w:t>Pipeline Failure Causes document (to be distributed soon)</w:t>
      </w:r>
    </w:p>
    <w:p w:rsidR="00582649" w:rsidRDefault="00582649" w:rsidP="00582649">
      <w:pPr>
        <w:pStyle w:val="ListParagraph"/>
        <w:numPr>
          <w:ilvl w:val="0"/>
          <w:numId w:val="33"/>
        </w:numPr>
        <w:spacing w:after="0" w:line="240" w:lineRule="auto"/>
        <w:contextualSpacing w:val="0"/>
      </w:pPr>
      <w:r>
        <w:t>Risk/Vulnerability Assessment  - Valuation of Pipeline Incident Impacts</w:t>
      </w:r>
    </w:p>
    <w:p w:rsidR="00582649" w:rsidRDefault="00582649" w:rsidP="00582649">
      <w:pPr>
        <w:spacing w:after="0" w:line="240" w:lineRule="auto"/>
        <w:ind w:left="360"/>
        <w:rPr>
          <w:rFonts w:cstheme="minorHAnsi"/>
        </w:rPr>
      </w:pPr>
    </w:p>
    <w:p w:rsidR="00582649" w:rsidRPr="007E5A88" w:rsidRDefault="00582649" w:rsidP="001450A3">
      <w:pPr>
        <w:spacing w:after="0" w:line="240" w:lineRule="auto"/>
        <w:ind w:left="720"/>
        <w:rPr>
          <w:rFonts w:cstheme="minorHAnsi"/>
        </w:rPr>
        <w:sectPr w:rsidR="00582649" w:rsidRPr="007E5A88" w:rsidSect="00582649">
          <w:headerReference w:type="default" r:id="rId9"/>
          <w:pgSz w:w="12240" w:h="15840" w:code="1"/>
          <w:pgMar w:top="720" w:right="720" w:bottom="720" w:left="720" w:header="720" w:footer="720" w:gutter="0"/>
          <w:cols w:space="720"/>
          <w:docGrid w:linePitch="360"/>
        </w:sectPr>
      </w:pPr>
      <w:r>
        <w:rPr>
          <w:rFonts w:cstheme="minorHAnsi"/>
        </w:rPr>
        <w:t>Participants:</w:t>
      </w:r>
    </w:p>
    <w:p w:rsidR="00582649" w:rsidRPr="00875B59" w:rsidRDefault="00582649" w:rsidP="00582649">
      <w:pPr>
        <w:pStyle w:val="ListParagraph"/>
        <w:numPr>
          <w:ilvl w:val="0"/>
          <w:numId w:val="31"/>
        </w:numPr>
        <w:spacing w:after="0" w:line="240" w:lineRule="auto"/>
        <w:rPr>
          <w:rFonts w:cstheme="minorHAnsi"/>
        </w:rPr>
      </w:pPr>
      <w:r w:rsidRPr="00875B59">
        <w:rPr>
          <w:rFonts w:cstheme="minorHAnsi"/>
        </w:rPr>
        <w:lastRenderedPageBreak/>
        <w:t>George Roarty, Directory, Recovery &amp; Mitigation, Virginia Department of Environmental Management  (VDEM)</w:t>
      </w:r>
    </w:p>
    <w:p w:rsidR="00582649" w:rsidRPr="00875B59" w:rsidRDefault="00582649" w:rsidP="00582649">
      <w:pPr>
        <w:pStyle w:val="ListParagraph"/>
        <w:numPr>
          <w:ilvl w:val="0"/>
          <w:numId w:val="31"/>
        </w:numPr>
        <w:spacing w:after="0" w:line="240" w:lineRule="auto"/>
        <w:rPr>
          <w:rFonts w:cstheme="minorHAnsi"/>
        </w:rPr>
      </w:pPr>
      <w:r w:rsidRPr="00875B59">
        <w:rPr>
          <w:rFonts w:cstheme="minorHAnsi"/>
        </w:rPr>
        <w:t>Matt Wall, Hazard Mitigation Program Manager, VDEM</w:t>
      </w:r>
    </w:p>
    <w:p w:rsidR="00582649" w:rsidRPr="00875B59" w:rsidRDefault="00582649" w:rsidP="00582649">
      <w:pPr>
        <w:pStyle w:val="ListParagraph"/>
        <w:numPr>
          <w:ilvl w:val="0"/>
          <w:numId w:val="31"/>
        </w:numPr>
        <w:spacing w:after="0" w:line="240" w:lineRule="auto"/>
        <w:rPr>
          <w:rFonts w:cstheme="minorHAnsi"/>
        </w:rPr>
      </w:pPr>
      <w:r w:rsidRPr="00875B59">
        <w:rPr>
          <w:rFonts w:cstheme="minorHAnsi"/>
        </w:rPr>
        <w:t>Robbie Coates, Hazard Mitigation Coordinator, VDEM</w:t>
      </w:r>
    </w:p>
    <w:p w:rsidR="00582649" w:rsidRPr="00875B59" w:rsidRDefault="00582649" w:rsidP="00582649">
      <w:pPr>
        <w:pStyle w:val="ListParagraph"/>
        <w:numPr>
          <w:ilvl w:val="0"/>
          <w:numId w:val="31"/>
        </w:numPr>
        <w:spacing w:after="0" w:line="240" w:lineRule="auto"/>
        <w:rPr>
          <w:rFonts w:cstheme="minorHAnsi"/>
        </w:rPr>
      </w:pPr>
      <w:r w:rsidRPr="00875B59">
        <w:rPr>
          <w:rFonts w:cstheme="minorHAnsi"/>
        </w:rPr>
        <w:t xml:space="preserve">Jim Hotinger, Assistant Director VSCC </w:t>
      </w:r>
    </w:p>
    <w:p w:rsidR="00582649" w:rsidRPr="00875B59" w:rsidRDefault="00582649" w:rsidP="00582649">
      <w:pPr>
        <w:pStyle w:val="ListParagraph"/>
        <w:numPr>
          <w:ilvl w:val="0"/>
          <w:numId w:val="31"/>
        </w:numPr>
        <w:spacing w:after="0" w:line="240" w:lineRule="auto"/>
        <w:rPr>
          <w:rFonts w:cstheme="minorHAnsi"/>
        </w:rPr>
      </w:pPr>
      <w:r w:rsidRPr="00875B59">
        <w:rPr>
          <w:rFonts w:cstheme="minorHAnsi"/>
        </w:rPr>
        <w:t xml:space="preserve">David </w:t>
      </w:r>
      <w:proofErr w:type="spellStart"/>
      <w:r w:rsidRPr="00875B59">
        <w:rPr>
          <w:rFonts w:cstheme="minorHAnsi"/>
        </w:rPr>
        <w:t>Cicoria</w:t>
      </w:r>
      <w:proofErr w:type="spellEnd"/>
      <w:r w:rsidRPr="00875B59">
        <w:rPr>
          <w:rFonts w:cstheme="minorHAnsi"/>
        </w:rPr>
        <w:t xml:space="preserve">, Manager, Systems Operations, Columbia Gas of Virginia, </w:t>
      </w:r>
      <w:proofErr w:type="spellStart"/>
      <w:r w:rsidRPr="00875B59">
        <w:rPr>
          <w:rFonts w:cstheme="minorHAnsi"/>
        </w:rPr>
        <w:t>Nisource</w:t>
      </w:r>
      <w:proofErr w:type="spellEnd"/>
      <w:r w:rsidRPr="00875B59">
        <w:rPr>
          <w:rFonts w:cstheme="minorHAnsi"/>
        </w:rPr>
        <w:t xml:space="preserve"> (Gas Transmission and Distribution)</w:t>
      </w:r>
    </w:p>
    <w:p w:rsidR="00582649" w:rsidRPr="00875B59" w:rsidRDefault="00582649" w:rsidP="00582649">
      <w:pPr>
        <w:pStyle w:val="ListParagraph"/>
        <w:numPr>
          <w:ilvl w:val="0"/>
          <w:numId w:val="31"/>
        </w:numPr>
        <w:spacing w:after="0" w:line="240" w:lineRule="auto"/>
        <w:rPr>
          <w:rFonts w:cstheme="minorHAnsi"/>
        </w:rPr>
      </w:pPr>
      <w:r w:rsidRPr="00875B59">
        <w:rPr>
          <w:rFonts w:cstheme="minorHAnsi"/>
        </w:rPr>
        <w:t xml:space="preserve">Buzz Fant (Director, Compliance Codes and Standards), James Nickels (Manager, Risk Engineering), and Darrell </w:t>
      </w:r>
      <w:proofErr w:type="spellStart"/>
      <w:r w:rsidRPr="00875B59">
        <w:rPr>
          <w:rFonts w:cstheme="minorHAnsi"/>
        </w:rPr>
        <w:t>Donoho</w:t>
      </w:r>
      <w:proofErr w:type="spellEnd"/>
      <w:r w:rsidRPr="00875B59">
        <w:rPr>
          <w:rFonts w:cstheme="minorHAnsi"/>
        </w:rPr>
        <w:t xml:space="preserve"> (GIS Systems), Kinder Morgan Pipeline (Liquid Transmission)</w:t>
      </w:r>
    </w:p>
    <w:p w:rsidR="00582649" w:rsidRPr="00875B59" w:rsidRDefault="00582649" w:rsidP="00582649">
      <w:pPr>
        <w:pStyle w:val="ListParagraph"/>
        <w:numPr>
          <w:ilvl w:val="0"/>
          <w:numId w:val="31"/>
        </w:numPr>
        <w:tabs>
          <w:tab w:val="left" w:pos="2205"/>
        </w:tabs>
        <w:spacing w:after="0" w:line="240" w:lineRule="auto"/>
        <w:rPr>
          <w:rFonts w:cstheme="minorHAnsi"/>
        </w:rPr>
      </w:pPr>
      <w:r w:rsidRPr="00875B59">
        <w:rPr>
          <w:rFonts w:cstheme="minorHAnsi"/>
        </w:rPr>
        <w:t xml:space="preserve">Scott Bergman, DOT compliance representatives , </w:t>
      </w:r>
      <w:proofErr w:type="spellStart"/>
      <w:r w:rsidRPr="00875B59">
        <w:rPr>
          <w:rFonts w:cstheme="minorHAnsi"/>
        </w:rPr>
        <w:t>NuStar</w:t>
      </w:r>
      <w:proofErr w:type="spellEnd"/>
      <w:r w:rsidRPr="00875B59">
        <w:rPr>
          <w:rFonts w:cstheme="minorHAnsi"/>
        </w:rPr>
        <w:t xml:space="preserve"> (Liquid Transmission)</w:t>
      </w:r>
    </w:p>
    <w:p w:rsidR="00582649" w:rsidRPr="00875B59" w:rsidRDefault="00582649" w:rsidP="00582649">
      <w:pPr>
        <w:pStyle w:val="ListParagraph"/>
        <w:numPr>
          <w:ilvl w:val="0"/>
          <w:numId w:val="31"/>
        </w:numPr>
        <w:spacing w:after="0" w:line="240" w:lineRule="auto"/>
        <w:rPr>
          <w:rFonts w:cstheme="minorHAnsi"/>
        </w:rPr>
      </w:pPr>
      <w:r w:rsidRPr="00875B59">
        <w:rPr>
          <w:rFonts w:cstheme="minorHAnsi"/>
        </w:rPr>
        <w:t xml:space="preserve">Quintin Frazier, </w:t>
      </w:r>
      <w:r w:rsidRPr="00875B59">
        <w:rPr>
          <w:rFonts w:cstheme="minorHAnsi"/>
          <w:lang w:val="en"/>
        </w:rPr>
        <w:t>Manager-Compliance Codes and Standards</w:t>
      </w:r>
      <w:r w:rsidRPr="00875B59">
        <w:rPr>
          <w:rFonts w:cstheme="minorHAnsi"/>
        </w:rPr>
        <w:t>, Plantation Pipeline, Kinder Morgan (Liquid Transmission)</w:t>
      </w:r>
    </w:p>
    <w:p w:rsidR="00582649" w:rsidRPr="00875B59" w:rsidRDefault="00582649" w:rsidP="00582649">
      <w:pPr>
        <w:pStyle w:val="ListParagraph"/>
        <w:numPr>
          <w:ilvl w:val="0"/>
          <w:numId w:val="31"/>
        </w:numPr>
        <w:spacing w:after="0" w:line="240" w:lineRule="auto"/>
        <w:rPr>
          <w:rFonts w:cstheme="minorHAnsi"/>
        </w:rPr>
      </w:pPr>
      <w:r w:rsidRPr="00875B59">
        <w:rPr>
          <w:rFonts w:cstheme="minorHAnsi"/>
        </w:rPr>
        <w:t>Timothy Gross, District Manager, Colonial Pipeline (Liquid Transmission)</w:t>
      </w:r>
    </w:p>
    <w:p w:rsidR="00582649" w:rsidRPr="00875B59" w:rsidRDefault="00582649" w:rsidP="00582649">
      <w:pPr>
        <w:pStyle w:val="ListParagraph"/>
        <w:numPr>
          <w:ilvl w:val="0"/>
          <w:numId w:val="31"/>
        </w:numPr>
        <w:spacing w:after="0" w:line="240" w:lineRule="auto"/>
        <w:rPr>
          <w:rFonts w:cstheme="minorHAnsi"/>
        </w:rPr>
      </w:pPr>
      <w:r w:rsidRPr="00875B59">
        <w:rPr>
          <w:rFonts w:cstheme="minorHAnsi"/>
        </w:rPr>
        <w:t>Greg Ford, Director, Operations &amp; Project Services ,Williams (Gas Transmission)</w:t>
      </w:r>
    </w:p>
    <w:p w:rsidR="00582649" w:rsidRPr="00875B59" w:rsidRDefault="00582649" w:rsidP="00582649">
      <w:pPr>
        <w:pStyle w:val="ListParagraph"/>
        <w:numPr>
          <w:ilvl w:val="0"/>
          <w:numId w:val="31"/>
        </w:numPr>
        <w:spacing w:after="0" w:line="240" w:lineRule="auto"/>
        <w:rPr>
          <w:rFonts w:cstheme="minorHAnsi"/>
        </w:rPr>
      </w:pPr>
      <w:proofErr w:type="spellStart"/>
      <w:r w:rsidRPr="00875B59">
        <w:rPr>
          <w:rFonts w:cstheme="minorHAnsi"/>
        </w:rPr>
        <w:t>Blase</w:t>
      </w:r>
      <w:proofErr w:type="spellEnd"/>
      <w:r w:rsidRPr="00875B59">
        <w:rPr>
          <w:rFonts w:cstheme="minorHAnsi"/>
        </w:rPr>
        <w:t xml:space="preserve"> Grasso, Manager Project Engineering, </w:t>
      </w:r>
      <w:proofErr w:type="spellStart"/>
      <w:r w:rsidRPr="00875B59">
        <w:rPr>
          <w:rFonts w:cstheme="minorHAnsi"/>
        </w:rPr>
        <w:t>NuStar</w:t>
      </w:r>
      <w:proofErr w:type="spellEnd"/>
      <w:r w:rsidRPr="00875B59">
        <w:rPr>
          <w:rFonts w:cstheme="minorHAnsi"/>
        </w:rPr>
        <w:t xml:space="preserve"> (Liquid Transmission)</w:t>
      </w:r>
    </w:p>
    <w:p w:rsidR="00582649" w:rsidRPr="00875B59" w:rsidRDefault="00582649" w:rsidP="00582649">
      <w:pPr>
        <w:pStyle w:val="ListParagraph"/>
        <w:numPr>
          <w:ilvl w:val="0"/>
          <w:numId w:val="31"/>
        </w:numPr>
        <w:spacing w:after="0" w:line="240" w:lineRule="auto"/>
        <w:rPr>
          <w:rFonts w:cstheme="minorHAnsi"/>
        </w:rPr>
      </w:pPr>
      <w:r w:rsidRPr="00875B59">
        <w:rPr>
          <w:rFonts w:cstheme="minorHAnsi"/>
        </w:rPr>
        <w:t xml:space="preserve">Aaron Martinez, DOT compliance representatives, </w:t>
      </w:r>
      <w:proofErr w:type="spellStart"/>
      <w:r w:rsidRPr="00875B59">
        <w:rPr>
          <w:rFonts w:cstheme="minorHAnsi"/>
        </w:rPr>
        <w:t>NuStar</w:t>
      </w:r>
      <w:proofErr w:type="spellEnd"/>
      <w:r w:rsidRPr="00875B59">
        <w:rPr>
          <w:rFonts w:cstheme="minorHAnsi"/>
        </w:rPr>
        <w:t xml:space="preserve"> (Liquid Transmission)</w:t>
      </w:r>
    </w:p>
    <w:p w:rsidR="00582649" w:rsidRPr="00875B59" w:rsidRDefault="00582649" w:rsidP="00582649">
      <w:pPr>
        <w:pStyle w:val="ListParagraph"/>
        <w:numPr>
          <w:ilvl w:val="0"/>
          <w:numId w:val="31"/>
        </w:numPr>
        <w:tabs>
          <w:tab w:val="left" w:pos="2205"/>
        </w:tabs>
        <w:spacing w:after="0" w:line="240" w:lineRule="auto"/>
        <w:rPr>
          <w:rFonts w:cstheme="minorHAnsi"/>
        </w:rPr>
      </w:pPr>
      <w:proofErr w:type="spellStart"/>
      <w:r w:rsidRPr="00875B59">
        <w:rPr>
          <w:rFonts w:cstheme="minorHAnsi"/>
        </w:rPr>
        <w:t>Chaz</w:t>
      </w:r>
      <w:proofErr w:type="spellEnd"/>
      <w:r w:rsidRPr="00875B59">
        <w:rPr>
          <w:rFonts w:cstheme="minorHAnsi"/>
        </w:rPr>
        <w:t xml:space="preserve"> Lehman, Area Manager, </w:t>
      </w:r>
      <w:proofErr w:type="spellStart"/>
      <w:r w:rsidRPr="00875B59">
        <w:rPr>
          <w:rFonts w:cstheme="minorHAnsi"/>
        </w:rPr>
        <w:t>NuStar</w:t>
      </w:r>
      <w:proofErr w:type="spellEnd"/>
      <w:r w:rsidRPr="00875B59">
        <w:rPr>
          <w:rFonts w:cstheme="minorHAnsi"/>
        </w:rPr>
        <w:t xml:space="preserve"> (Liquid Transmission)</w:t>
      </w:r>
      <w:r w:rsidRPr="00875B59">
        <w:rPr>
          <w:rFonts w:cstheme="minorHAnsi"/>
        </w:rPr>
        <w:tab/>
      </w:r>
    </w:p>
    <w:p w:rsidR="00582649" w:rsidRPr="00875B59" w:rsidRDefault="00582649" w:rsidP="00582649">
      <w:pPr>
        <w:pStyle w:val="ListParagraph"/>
        <w:numPr>
          <w:ilvl w:val="0"/>
          <w:numId w:val="31"/>
        </w:numPr>
        <w:tabs>
          <w:tab w:val="left" w:pos="2205"/>
        </w:tabs>
        <w:spacing w:after="0" w:line="240" w:lineRule="auto"/>
        <w:rPr>
          <w:rFonts w:cstheme="minorHAnsi"/>
        </w:rPr>
      </w:pPr>
      <w:r w:rsidRPr="00875B59">
        <w:rPr>
          <w:rFonts w:cstheme="minorHAnsi"/>
        </w:rPr>
        <w:t xml:space="preserve">Ken Seals, Terminal Manager, </w:t>
      </w:r>
      <w:proofErr w:type="spellStart"/>
      <w:r w:rsidRPr="00875B59">
        <w:rPr>
          <w:rFonts w:cstheme="minorHAnsi"/>
        </w:rPr>
        <w:t>NuStar</w:t>
      </w:r>
      <w:proofErr w:type="spellEnd"/>
      <w:r w:rsidRPr="00875B59">
        <w:rPr>
          <w:rFonts w:cstheme="minorHAnsi"/>
        </w:rPr>
        <w:t xml:space="preserve"> (Liquid Transmission)</w:t>
      </w:r>
    </w:p>
    <w:p w:rsidR="00582649" w:rsidRPr="00875B59" w:rsidRDefault="00582649" w:rsidP="00582649">
      <w:pPr>
        <w:pStyle w:val="ListParagraph"/>
        <w:numPr>
          <w:ilvl w:val="0"/>
          <w:numId w:val="31"/>
        </w:numPr>
        <w:spacing w:after="0" w:line="240" w:lineRule="auto"/>
        <w:rPr>
          <w:rFonts w:cstheme="minorHAnsi"/>
        </w:rPr>
      </w:pPr>
      <w:r w:rsidRPr="00875B59">
        <w:rPr>
          <w:rFonts w:cstheme="minorHAnsi"/>
        </w:rPr>
        <w:t>Amy Nelson – GIS Manager, PHMSA</w:t>
      </w:r>
    </w:p>
    <w:p w:rsidR="00582649" w:rsidRPr="00875B59" w:rsidRDefault="00582649" w:rsidP="00582649">
      <w:pPr>
        <w:pStyle w:val="ListParagraph"/>
        <w:numPr>
          <w:ilvl w:val="0"/>
          <w:numId w:val="31"/>
        </w:numPr>
        <w:spacing w:after="0" w:line="240" w:lineRule="auto"/>
        <w:rPr>
          <w:rFonts w:cstheme="minorHAnsi"/>
        </w:rPr>
      </w:pPr>
      <w:r w:rsidRPr="00875B59">
        <w:rPr>
          <w:rFonts w:cstheme="minorHAnsi"/>
        </w:rPr>
        <w:t>Dwayne Teschendorf, Senior Technical Advisor, Spectra (Gas Transmission)</w:t>
      </w:r>
    </w:p>
    <w:p w:rsidR="00582649" w:rsidRPr="00875B59" w:rsidRDefault="00582649" w:rsidP="00582649">
      <w:pPr>
        <w:pStyle w:val="ListParagraph"/>
        <w:numPr>
          <w:ilvl w:val="0"/>
          <w:numId w:val="31"/>
        </w:numPr>
        <w:tabs>
          <w:tab w:val="left" w:pos="2205"/>
        </w:tabs>
        <w:spacing w:after="0" w:line="240" w:lineRule="auto"/>
        <w:rPr>
          <w:rFonts w:cstheme="minorHAnsi"/>
        </w:rPr>
      </w:pPr>
      <w:r w:rsidRPr="00875B59">
        <w:rPr>
          <w:rFonts w:cstheme="minorHAnsi"/>
        </w:rPr>
        <w:t xml:space="preserve">Stephen Doyle, DOT compliance representatives , </w:t>
      </w:r>
      <w:proofErr w:type="spellStart"/>
      <w:r w:rsidRPr="00875B59">
        <w:rPr>
          <w:rFonts w:cstheme="minorHAnsi"/>
        </w:rPr>
        <w:t>NuStar</w:t>
      </w:r>
      <w:proofErr w:type="spellEnd"/>
      <w:r w:rsidRPr="00875B59">
        <w:rPr>
          <w:rFonts w:cstheme="minorHAnsi"/>
        </w:rPr>
        <w:t xml:space="preserve"> (Liquid Transmission)</w:t>
      </w:r>
    </w:p>
    <w:p w:rsidR="00582649" w:rsidRDefault="00582649" w:rsidP="00582649">
      <w:pPr>
        <w:pStyle w:val="ListParagraph"/>
        <w:numPr>
          <w:ilvl w:val="0"/>
          <w:numId w:val="31"/>
        </w:numPr>
        <w:spacing w:after="0" w:line="240" w:lineRule="auto"/>
        <w:sectPr w:rsidR="00582649" w:rsidSect="007E5A88">
          <w:type w:val="continuous"/>
          <w:pgSz w:w="12240" w:h="15840" w:code="1"/>
          <w:pgMar w:top="720" w:right="720" w:bottom="720" w:left="720" w:header="720" w:footer="720" w:gutter="0"/>
          <w:cols w:space="720"/>
          <w:docGrid w:linePitch="360"/>
        </w:sectPr>
      </w:pPr>
      <w:proofErr w:type="spellStart"/>
      <w:r>
        <w:t>Nustar</w:t>
      </w:r>
      <w:proofErr w:type="spellEnd"/>
      <w:r>
        <w:t xml:space="preserve"> Terminals – </w:t>
      </w:r>
      <w:proofErr w:type="spellStart"/>
      <w:r>
        <w:t>Blase</w:t>
      </w:r>
      <w:proofErr w:type="spellEnd"/>
      <w:r>
        <w:t xml:space="preserve"> Grasso</w:t>
      </w:r>
    </w:p>
    <w:p w:rsidR="00582649" w:rsidRPr="00875B59" w:rsidRDefault="00582649" w:rsidP="00582649">
      <w:pPr>
        <w:pStyle w:val="ListParagraph"/>
        <w:numPr>
          <w:ilvl w:val="0"/>
          <w:numId w:val="31"/>
        </w:numPr>
        <w:spacing w:after="0" w:line="240" w:lineRule="auto"/>
        <w:rPr>
          <w:rFonts w:cstheme="minorHAnsi"/>
        </w:rPr>
      </w:pPr>
      <w:r w:rsidRPr="00875B59">
        <w:rPr>
          <w:rFonts w:cstheme="minorHAnsi"/>
        </w:rPr>
        <w:lastRenderedPageBreak/>
        <w:t>Herb Wilhite, CYCLA</w:t>
      </w:r>
    </w:p>
    <w:p w:rsidR="00582649" w:rsidRPr="00875B59" w:rsidRDefault="00582649" w:rsidP="00582649">
      <w:pPr>
        <w:pStyle w:val="ListParagraph"/>
        <w:numPr>
          <w:ilvl w:val="0"/>
          <w:numId w:val="31"/>
        </w:numPr>
        <w:spacing w:after="0" w:line="240" w:lineRule="auto"/>
        <w:rPr>
          <w:rFonts w:cstheme="minorHAnsi"/>
        </w:rPr>
      </w:pPr>
      <w:r w:rsidRPr="00875B59">
        <w:rPr>
          <w:rFonts w:cstheme="minorHAnsi"/>
        </w:rPr>
        <w:t>Julie Halliday, Sr. Program Manager, PHMSA</w:t>
      </w:r>
    </w:p>
    <w:p w:rsidR="00582649" w:rsidRDefault="00582649" w:rsidP="00582649">
      <w:pPr>
        <w:spacing w:after="0"/>
        <w:rPr>
          <w:b/>
          <w:i/>
        </w:rPr>
      </w:pPr>
    </w:p>
    <w:p w:rsidR="00582649" w:rsidRPr="00940996" w:rsidRDefault="00582649" w:rsidP="00582649">
      <w:pPr>
        <w:spacing w:after="0"/>
        <w:rPr>
          <w:b/>
          <w:i/>
        </w:rPr>
        <w:sectPr w:rsidR="00582649" w:rsidRPr="00940996" w:rsidSect="00427363">
          <w:type w:val="continuous"/>
          <w:pgSz w:w="12240" w:h="15840" w:code="1"/>
          <w:pgMar w:top="720" w:right="720" w:bottom="720" w:left="720" w:header="720" w:footer="720" w:gutter="0"/>
          <w:cols w:num="2" w:space="720"/>
          <w:docGrid w:linePitch="360"/>
        </w:sectPr>
      </w:pPr>
    </w:p>
    <w:p w:rsidR="00582649" w:rsidRPr="00940996" w:rsidRDefault="00582649" w:rsidP="001450A3">
      <w:pPr>
        <w:spacing w:before="120" w:after="0"/>
        <w:ind w:left="360"/>
      </w:pPr>
      <w:r>
        <w:lastRenderedPageBreak/>
        <w:t>VDEM partners with VA Tech to model hazards in the GIS. They have imported the pipelines from NPMS into the GIS.</w:t>
      </w:r>
    </w:p>
    <w:p w:rsidR="00582649" w:rsidRPr="007E5A88" w:rsidRDefault="00582649" w:rsidP="00582649">
      <w:pPr>
        <w:spacing w:before="120" w:after="0"/>
      </w:pPr>
    </w:p>
    <w:p w:rsidR="00582649" w:rsidRDefault="00582649" w:rsidP="00582649">
      <w:pPr>
        <w:pStyle w:val="ListParagraph"/>
        <w:numPr>
          <w:ilvl w:val="0"/>
          <w:numId w:val="24"/>
        </w:numPr>
        <w:ind w:left="360"/>
      </w:pPr>
      <w:r>
        <w:rPr>
          <w:b/>
          <w:i/>
        </w:rPr>
        <w:t xml:space="preserve">PIPA </w:t>
      </w:r>
      <w:r w:rsidRPr="007E5A88">
        <w:rPr>
          <w:b/>
          <w:i/>
        </w:rPr>
        <w:t>&amp; Dillon’s Rule State</w:t>
      </w:r>
      <w:r w:rsidRPr="005C3EDF">
        <w:t xml:space="preserve"> </w:t>
      </w:r>
      <w:r w:rsidRPr="007E5A88">
        <w:rPr>
          <w:b/>
        </w:rPr>
        <w:t>– guest speaker Matt Wall, VDEM</w:t>
      </w:r>
      <w:r w:rsidRPr="007E5A88">
        <w:t xml:space="preserve"> - Hazard Mitigation Program Manager, Virginia Department of Emergency Management</w:t>
      </w:r>
    </w:p>
    <w:p w:rsidR="00B2437D" w:rsidRDefault="001A297D" w:rsidP="001A297D">
      <w:pPr>
        <w:ind w:left="360"/>
      </w:pPr>
      <w:r>
        <w:t xml:space="preserve">Simplified, home rule says community can do anything it wants unless state says it can’t.  Dillon’s rule says community can only do what state says it can do.  E.g., under Dillon’s, community cannot set ordinance for more restrictive building codes than state has set.  </w:t>
      </w:r>
      <w:r w:rsidRPr="001A297D">
        <w:rPr>
          <w:i/>
        </w:rPr>
        <w:t>Rebecca Craven</w:t>
      </w:r>
      <w:r>
        <w:rPr>
          <w:i/>
        </w:rPr>
        <w:t xml:space="preserve"> – </w:t>
      </w:r>
      <w:r w:rsidRPr="001A297D">
        <w:t>sounds like that would apply to</w:t>
      </w:r>
      <w:r>
        <w:t xml:space="preserve"> new pipelines but perhaps not to basis of PIPA recommendations.  </w:t>
      </w:r>
      <w:r w:rsidRPr="001A297D">
        <w:rPr>
          <w:i/>
        </w:rPr>
        <w:t>Matt</w:t>
      </w:r>
      <w:r>
        <w:t xml:space="preserve"> – missing link is master or c</w:t>
      </w:r>
      <w:r w:rsidR="0057603B">
        <w:t xml:space="preserve">omprehensive development plan as that is where design guidelines, zoning ordinances, setbacks, etc. are developed. </w:t>
      </w:r>
      <w:r w:rsidRPr="001A297D">
        <w:rPr>
          <w:i/>
        </w:rPr>
        <w:t>Rebecca</w:t>
      </w:r>
      <w:r>
        <w:t xml:space="preserve"> – Would this necessitate all communities have the same building permitting process?  </w:t>
      </w:r>
      <w:r w:rsidRPr="001A297D">
        <w:rPr>
          <w:i/>
        </w:rPr>
        <w:t>Matt</w:t>
      </w:r>
      <w:r>
        <w:t xml:space="preserve"> – All communities have code officials trained by same agency.  Requirements </w:t>
      </w:r>
      <w:r w:rsidR="0057603B">
        <w:t xml:space="preserve">for obtaining a building permit </w:t>
      </w:r>
      <w:r>
        <w:t>would be very similar or same throughout each community.</w:t>
      </w:r>
      <w:r w:rsidR="0057603B">
        <w:t xml:space="preserve"> Each land planning agency has a code official. The code officials are all trained by VA Department of Housing and Community Development for consistency. For example, the EIS is the same throughout the state.</w:t>
      </w:r>
      <w:r>
        <w:t xml:space="preserve">  </w:t>
      </w:r>
      <w:r w:rsidR="0057603B">
        <w:t xml:space="preserve">The requirement to call 811 is an example of a land development outreach required at the state level. </w:t>
      </w:r>
      <w:r w:rsidRPr="00501463">
        <w:rPr>
          <w:i/>
          <w:u w:val="single"/>
        </w:rPr>
        <w:t>Question</w:t>
      </w:r>
      <w:r w:rsidRPr="00501463">
        <w:rPr>
          <w:u w:val="single"/>
        </w:rPr>
        <w:t xml:space="preserve"> – would this extend to recommendations such as BL05 where it is simply recommended that communication occurs between builder and operator?  </w:t>
      </w:r>
      <w:r w:rsidRPr="00501463">
        <w:rPr>
          <w:i/>
          <w:u w:val="single"/>
        </w:rPr>
        <w:t>Matt</w:t>
      </w:r>
      <w:r w:rsidRPr="00501463">
        <w:rPr>
          <w:u w:val="single"/>
        </w:rPr>
        <w:t xml:space="preserve"> – likely not.</w:t>
      </w:r>
      <w:r w:rsidR="00B2437D" w:rsidRPr="00501463">
        <w:rPr>
          <w:u w:val="single"/>
        </w:rPr>
        <w:t xml:space="preserve">  Consultation would likely not impose an economic constraint on the builder/developer.  Communication and education as mitigative actions should be OK, in fact encouraged for adoption by any and all communities.</w:t>
      </w:r>
      <w:r w:rsidR="00B2437D">
        <w:t xml:space="preserve">  </w:t>
      </w:r>
    </w:p>
    <w:p w:rsidR="00B2437D" w:rsidRDefault="00B2437D" w:rsidP="001A297D">
      <w:pPr>
        <w:ind w:left="360"/>
      </w:pPr>
      <w:r w:rsidRPr="00B2437D">
        <w:rPr>
          <w:i/>
        </w:rPr>
        <w:t>Matt</w:t>
      </w:r>
      <w:r>
        <w:t xml:space="preserve"> - For communities to be able to understand the value, they should be able to look at an evaluation scale/matrix of the postulated actual impacts.  </w:t>
      </w:r>
      <w:r w:rsidRPr="00B2437D">
        <w:rPr>
          <w:i/>
        </w:rPr>
        <w:t>Question</w:t>
      </w:r>
      <w:r>
        <w:t xml:space="preserve"> – how would evaluation matrix be used?  </w:t>
      </w:r>
      <w:r w:rsidRPr="00B2437D">
        <w:rPr>
          <w:i/>
        </w:rPr>
        <w:t>Matt</w:t>
      </w:r>
      <w:r>
        <w:t xml:space="preserve"> - It can be used to measure relative risk in existing locations/situations.  This could be used to help guide development decisions within a community for future development and for future pipeline locations.</w:t>
      </w:r>
      <w:r w:rsidR="001A1AE5">
        <w:t xml:space="preserve"> </w:t>
      </w:r>
      <w:r w:rsidR="00501463">
        <w:t xml:space="preserve"> </w:t>
      </w:r>
      <w:r>
        <w:rPr>
          <w:i/>
        </w:rPr>
        <w:t xml:space="preserve">Andrew Kohout </w:t>
      </w:r>
      <w:r>
        <w:t>– The PIPA report tries to address</w:t>
      </w:r>
      <w:r w:rsidR="001A1AE5">
        <w:t xml:space="preserve"> both communications and ‘hard’ items that can be done (e.g., building orientation, land use, etc.).  </w:t>
      </w:r>
    </w:p>
    <w:p w:rsidR="001A1AE5" w:rsidRDefault="001A1AE5" w:rsidP="001A297D">
      <w:pPr>
        <w:ind w:left="360"/>
      </w:pPr>
      <w:r>
        <w:rPr>
          <w:i/>
        </w:rPr>
        <w:t xml:space="preserve">Matt – </w:t>
      </w:r>
      <w:r w:rsidRPr="001A1AE5">
        <w:t>VDEM</w:t>
      </w:r>
      <w:r>
        <w:t xml:space="preserve"> mirrors FEMA relative to looking at common types of hazardous events that could occur at a location and the types of consequences that could result, and the mitigative actions that would give the most </w:t>
      </w:r>
      <w:r w:rsidR="00501463">
        <w:t>“</w:t>
      </w:r>
      <w:r>
        <w:t>bang for the buck</w:t>
      </w:r>
      <w:r w:rsidR="00501463">
        <w:t>”</w:t>
      </w:r>
      <w:r>
        <w:t xml:space="preserve">.  E.g., flood events and the consequences to individual residences could be mitigated by requiring that the first floor elevations of the houses be raised above a certain level.  </w:t>
      </w:r>
      <w:r w:rsidRPr="001A1AE5">
        <w:rPr>
          <w:i/>
        </w:rPr>
        <w:t>Andrew Kohout</w:t>
      </w:r>
      <w:r>
        <w:t xml:space="preserve"> – PIPA report looks at both avoiding incidents and at mitigating the impacts of an incident.  </w:t>
      </w:r>
      <w:r w:rsidRPr="001A1AE5">
        <w:rPr>
          <w:i/>
        </w:rPr>
        <w:t>Matt</w:t>
      </w:r>
      <w:r>
        <w:t xml:space="preserve"> – Need to also keep in mind that ideally the mitigative action would have both direct and indirect benefits.  VDEM would like to be able to integrate results of this effort into the state HMP to increase the benefit of recommending to all communities state-wide.</w:t>
      </w:r>
    </w:p>
    <w:p w:rsidR="00030D9D" w:rsidRDefault="00030D9D" w:rsidP="001A297D">
      <w:pPr>
        <w:ind w:left="360"/>
      </w:pPr>
      <w:r>
        <w:rPr>
          <w:i/>
        </w:rPr>
        <w:t>Matt –</w:t>
      </w:r>
      <w:r>
        <w:t xml:space="preserve"> in some cases, there may need to be more concrete requirements on the developer than just the consultation.  E.g., don’t lock in a cul-de-sac on the back side of a pipeline without alternative egress in the case of an incident.</w:t>
      </w:r>
      <w:r w:rsidR="00501463">
        <w:t xml:space="preserve">  </w:t>
      </w:r>
      <w:r w:rsidR="00501463" w:rsidRPr="00501463">
        <w:rPr>
          <w:i/>
        </w:rPr>
        <w:t>Recommendation</w:t>
      </w:r>
      <w:r w:rsidR="00501463">
        <w:t xml:space="preserve"> – Provide Matt existing PIPA info.  </w:t>
      </w:r>
      <w:r w:rsidR="00501463" w:rsidRPr="00501463">
        <w:rPr>
          <w:b/>
        </w:rPr>
        <w:t>ACTION</w:t>
      </w:r>
      <w:r w:rsidR="00501463">
        <w:t>: Julie.</w:t>
      </w:r>
      <w:r w:rsidR="003A05BC">
        <w:t xml:space="preserve"> </w:t>
      </w:r>
      <w:proofErr w:type="gramStart"/>
      <w:r w:rsidR="003A05BC">
        <w:t>Will send link to trifold brochure to Matt.</w:t>
      </w:r>
      <w:proofErr w:type="gramEnd"/>
      <w:r w:rsidR="003A05BC">
        <w:t xml:space="preserve"> He has a copy of PIPA </w:t>
      </w:r>
      <w:proofErr w:type="spellStart"/>
      <w:r w:rsidR="003A05BC">
        <w:t>RPs</w:t>
      </w:r>
      <w:proofErr w:type="gramStart"/>
      <w:r w:rsidR="003A05BC">
        <w:t>..and</w:t>
      </w:r>
      <w:proofErr w:type="spellEnd"/>
      <w:proofErr w:type="gramEnd"/>
      <w:r w:rsidR="003A05BC">
        <w:t xml:space="preserve"> much more. We will work our way back to the PIPA recommended practices after the risk assessment phase…I tried giving him the pancake mix first but he needed to have the story developed first.</w:t>
      </w:r>
      <w:r w:rsidR="003E60B3">
        <w:t xml:space="preserve"> Susan will send Matt a copy of Spectra’s Developer’s Handbook. </w:t>
      </w:r>
    </w:p>
    <w:p w:rsidR="003E60B3" w:rsidRDefault="0057603B" w:rsidP="001A297D">
      <w:pPr>
        <w:ind w:left="360"/>
      </w:pPr>
      <w:r>
        <w:t xml:space="preserve">Rebecca asked </w:t>
      </w:r>
      <w:proofErr w:type="gramStart"/>
      <w:r>
        <w:t>what is</w:t>
      </w:r>
      <w:r w:rsidR="003E60B3">
        <w:t xml:space="preserve"> the link between hazard mitigation plans and getting the PIPA RPs into the hands of local planners</w:t>
      </w:r>
      <w:proofErr w:type="gramEnd"/>
      <w:r w:rsidR="003E60B3">
        <w:t>. Here are the steps:</w:t>
      </w:r>
    </w:p>
    <w:p w:rsidR="003E60B3" w:rsidRDefault="003E60B3" w:rsidP="003E60B3">
      <w:pPr>
        <w:pStyle w:val="ListParagraph"/>
        <w:numPr>
          <w:ilvl w:val="1"/>
          <w:numId w:val="34"/>
        </w:numPr>
        <w:spacing w:after="0" w:line="240" w:lineRule="auto"/>
        <w:contextualSpacing w:val="0"/>
      </w:pPr>
      <w:r>
        <w:lastRenderedPageBreak/>
        <w:t>Identify hazard (we provide awareness/education/information about pipelines)</w:t>
      </w:r>
    </w:p>
    <w:p w:rsidR="003E60B3" w:rsidRDefault="003E60B3" w:rsidP="003E60B3">
      <w:pPr>
        <w:pStyle w:val="ListParagraph"/>
        <w:numPr>
          <w:ilvl w:val="1"/>
          <w:numId w:val="34"/>
        </w:numPr>
        <w:spacing w:after="0" w:line="240" w:lineRule="auto"/>
        <w:contextualSpacing w:val="0"/>
      </w:pPr>
      <w:r>
        <w:t>Vulnerability assessment (we provide information about pipeline failures and incidents, cause of failures, operators’ mitigation measures – regulatory required and voluntary, incident case studies, consequences of pipeline incidents)</w:t>
      </w:r>
    </w:p>
    <w:p w:rsidR="003E60B3" w:rsidRDefault="003E60B3" w:rsidP="003E60B3">
      <w:pPr>
        <w:pStyle w:val="ListParagraph"/>
        <w:numPr>
          <w:ilvl w:val="1"/>
          <w:numId w:val="34"/>
        </w:numPr>
        <w:spacing w:after="0" w:line="240" w:lineRule="auto"/>
        <w:contextualSpacing w:val="0"/>
      </w:pPr>
      <w:r>
        <w:t xml:space="preserve">Capability assessment (the hazard mitigation manager/team review mitigation measures currently implemented and potential mitigation measures state/local governments can take  – this is Matt’s “pancake” mix which we are providing  – PIPA RPs, Pipeline Emergencies training, 811/other excavation damage prevention measures on PHMSA Stakeholder Communication website, pipeline public awareness material). What does this look like for other hazards? How does a capability assessment relate to land use planning? Land use planning tools are </w:t>
      </w:r>
      <w:proofErr w:type="gramStart"/>
      <w:r>
        <w:t>a mitigation</w:t>
      </w:r>
      <w:proofErr w:type="gramEnd"/>
      <w:r>
        <w:t xml:space="preserve"> strategies for many hazards – think flood zones. Please see</w:t>
      </w:r>
      <w:r>
        <w:t xml:space="preserve"> </w:t>
      </w:r>
      <w:r>
        <w:t xml:space="preserve">local government plan </w:t>
      </w:r>
      <w:hyperlink r:id="rId10" w:history="1">
        <w:r w:rsidRPr="003E60B3">
          <w:rPr>
            <w:rStyle w:val="Hyperlink"/>
          </w:rPr>
          <w:t>Catawba County HM plan</w:t>
        </w:r>
      </w:hyperlink>
      <w:r>
        <w:t xml:space="preserve"> – the first screen shot below.</w:t>
      </w:r>
    </w:p>
    <w:p w:rsidR="003E60B3" w:rsidRDefault="003E60B3" w:rsidP="003E60B3">
      <w:pPr>
        <w:pStyle w:val="ListParagraph"/>
        <w:numPr>
          <w:ilvl w:val="1"/>
          <w:numId w:val="34"/>
        </w:numPr>
        <w:spacing w:after="0" w:line="240" w:lineRule="auto"/>
        <w:contextualSpacing w:val="0"/>
      </w:pPr>
      <w:proofErr w:type="spellStart"/>
      <w:r>
        <w:t>Migitation</w:t>
      </w:r>
      <w:proofErr w:type="spellEnd"/>
      <w:r>
        <w:t xml:space="preserve"> strategy (See pages 5-6 thru 5-17 of </w:t>
      </w:r>
      <w:hyperlink r:id="rId11" w:history="1">
        <w:r>
          <w:rPr>
            <w:rStyle w:val="Hyperlink"/>
          </w:rPr>
          <w:t>VDEM’s Mitigation Strategy</w:t>
        </w:r>
      </w:hyperlink>
      <w:r>
        <w:t xml:space="preserve"> document – 2</w:t>
      </w:r>
      <w:r>
        <w:rPr>
          <w:vertAlign w:val="superscript"/>
        </w:rPr>
        <w:t>nd</w:t>
      </w:r>
      <w:r>
        <w:t xml:space="preserve"> screenshot below. This is the plan delineating specific mitigation measures a government will implement. Note that the measures will be led by various agencies but VDEM is the group that performs the intergovernmental coordination/plan </w:t>
      </w:r>
      <w:proofErr w:type="spellStart"/>
      <w:r>
        <w:t>oversite</w:t>
      </w:r>
      <w:proofErr w:type="spellEnd"/>
      <w:r>
        <w:t xml:space="preserve">. Several shown here are for mapping (BL01 map pipelines could be on the list – map pipelines in comprehensive plan, state DOT GIS, public works GIS, etc.). </w:t>
      </w:r>
    </w:p>
    <w:p w:rsidR="002C7BC6" w:rsidRDefault="002C7BC6" w:rsidP="003E60B3">
      <w:pPr>
        <w:ind w:left="720"/>
      </w:pPr>
    </w:p>
    <w:p w:rsidR="003E60B3" w:rsidRDefault="003E60B3" w:rsidP="003E60B3">
      <w:pPr>
        <w:ind w:left="720"/>
      </w:pPr>
      <w:r>
        <w:t xml:space="preserve">The huge benefit of leveraging the hazard mitigation process is that the mitigation manager knows all the agencies who would have a role in implementing the strategy (I never would have known to that the VA Department of Housing and Community Development trains all code officials ensuring consistent zoning practices across the state), they have an existing relationship with the agency, they provide credibility to the mitigation strategy, they know the state/local laws – Dillon’s Rule vs. Home Rule, and the process is performed by most every state/local government every five years. The level of acceptable risk is decided on by the state/local government, the hazard mitigation process involves pipeline operators, effected state/local agencies, and the public. Pipelines may not be of interest to them during this update but the information will be considered again in 5 years. </w:t>
      </w:r>
    </w:p>
    <w:p w:rsidR="003E60B3" w:rsidRDefault="003E60B3" w:rsidP="003E60B3">
      <w:pPr>
        <w:ind w:left="720"/>
      </w:pPr>
    </w:p>
    <w:p w:rsidR="003E60B3" w:rsidRDefault="003E60B3" w:rsidP="003E60B3">
      <w:pPr>
        <w:ind w:left="720"/>
      </w:pPr>
    </w:p>
    <w:p w:rsidR="003E60B3" w:rsidRDefault="003E60B3" w:rsidP="003E60B3">
      <w:r>
        <w:rPr>
          <w:noProof/>
        </w:rPr>
        <w:lastRenderedPageBreak/>
        <w:drawing>
          <wp:anchor distT="0" distB="0" distL="114300" distR="114300" simplePos="0" relativeHeight="251658240" behindDoc="0" locked="0" layoutInCell="1" allowOverlap="1" wp14:anchorId="71EB3244" wp14:editId="66F457D5">
            <wp:simplePos x="0" y="0"/>
            <wp:positionH relativeFrom="column">
              <wp:posOffset>219075</wp:posOffset>
            </wp:positionH>
            <wp:positionV relativeFrom="paragraph">
              <wp:posOffset>-181610</wp:posOffset>
            </wp:positionV>
            <wp:extent cx="4676775" cy="3619500"/>
            <wp:effectExtent l="0" t="0" r="9525"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le 8"/>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775" cy="3619500"/>
                    </a:xfrm>
                    <a:prstGeom prst="rect">
                      <a:avLst/>
                    </a:prstGeom>
                    <a:noFill/>
                  </pic:spPr>
                </pic:pic>
              </a:graphicData>
            </a:graphic>
            <wp14:sizeRelH relativeFrom="margin">
              <wp14:pctWidth>0</wp14:pctWidth>
            </wp14:sizeRelH>
            <wp14:sizeRelV relativeFrom="page">
              <wp14:pctHeight>0</wp14:pctHeight>
            </wp14:sizeRelV>
          </wp:anchor>
        </w:drawing>
      </w:r>
      <w:r>
        <w:rPr>
          <w:noProof/>
        </w:rPr>
        <w:drawing>
          <wp:inline distT="0" distB="0" distL="0" distR="0">
            <wp:extent cx="5010150" cy="4067175"/>
            <wp:effectExtent l="0" t="0" r="0" b="9525"/>
            <wp:docPr id="6" name="Picture 6" descr="cid:image006.jpg@01CD2DE8.1054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CD2DE8.1054D4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010150" cy="4067175"/>
                    </a:xfrm>
                    <a:prstGeom prst="rect">
                      <a:avLst/>
                    </a:prstGeom>
                    <a:noFill/>
                    <a:ln>
                      <a:noFill/>
                    </a:ln>
                  </pic:spPr>
                </pic:pic>
              </a:graphicData>
            </a:graphic>
          </wp:inline>
        </w:drawing>
      </w:r>
    </w:p>
    <w:p w:rsidR="003E60B3" w:rsidRDefault="003E60B3" w:rsidP="003E60B3"/>
    <w:p w:rsidR="003E60B3" w:rsidRDefault="003E60B3" w:rsidP="003E60B3"/>
    <w:p w:rsidR="003E60B3" w:rsidRDefault="003E60B3" w:rsidP="003E60B3">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1037590</wp:posOffset>
            </wp:positionV>
            <wp:extent cx="2057400" cy="8001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le 10"/>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6734175" cy="2852939"/>
            <wp:effectExtent l="0" t="0" r="0" b="5080"/>
            <wp:docPr id="5" name="Picture 5" descr="cid:image016.jpg@01CD2DE8.1054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6.jpg@01CD2DE8.1054D4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734175" cy="2852939"/>
                    </a:xfrm>
                    <a:prstGeom prst="rect">
                      <a:avLst/>
                    </a:prstGeom>
                    <a:noFill/>
                    <a:ln>
                      <a:noFill/>
                    </a:ln>
                  </pic:spPr>
                </pic:pic>
              </a:graphicData>
            </a:graphic>
          </wp:inline>
        </w:drawing>
      </w:r>
    </w:p>
    <w:p w:rsidR="003E60B3" w:rsidRDefault="003E60B3" w:rsidP="003E60B3">
      <w:r>
        <w:rPr>
          <w:noProof/>
        </w:rPr>
        <w:lastRenderedPageBreak/>
        <w:drawing>
          <wp:anchor distT="0" distB="0" distL="114300" distR="114300" simplePos="0" relativeHeight="251659264" behindDoc="0" locked="0" layoutInCell="1" allowOverlap="1">
            <wp:simplePos x="0" y="0"/>
            <wp:positionH relativeFrom="column">
              <wp:posOffset>923925</wp:posOffset>
            </wp:positionH>
            <wp:positionV relativeFrom="paragraph">
              <wp:posOffset>142875</wp:posOffset>
            </wp:positionV>
            <wp:extent cx="1876425" cy="428625"/>
            <wp:effectExtent l="0" t="0" r="9525" b="952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le 7"/>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6686550" cy="1070772"/>
            <wp:effectExtent l="0" t="0" r="0" b="0"/>
            <wp:docPr id="4" name="Picture 4" descr="cid:image018.jpg@01CD2DE8.1054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8.jpg@01CD2DE8.1054D4F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686550" cy="1070772"/>
                    </a:xfrm>
                    <a:prstGeom prst="rect">
                      <a:avLst/>
                    </a:prstGeom>
                    <a:noFill/>
                    <a:ln>
                      <a:noFill/>
                    </a:ln>
                  </pic:spPr>
                </pic:pic>
              </a:graphicData>
            </a:graphic>
          </wp:inline>
        </w:drawing>
      </w:r>
    </w:p>
    <w:p w:rsidR="003E60B3" w:rsidRDefault="003E60B3" w:rsidP="003E60B3">
      <w:r>
        <w:rPr>
          <w:noProof/>
        </w:rPr>
        <w:drawing>
          <wp:anchor distT="0" distB="0" distL="114300" distR="114300" simplePos="0" relativeHeight="251658240" behindDoc="0" locked="0" layoutInCell="1" allowOverlap="1">
            <wp:simplePos x="0" y="0"/>
            <wp:positionH relativeFrom="column">
              <wp:posOffset>923925</wp:posOffset>
            </wp:positionH>
            <wp:positionV relativeFrom="paragraph">
              <wp:posOffset>85725</wp:posOffset>
            </wp:positionV>
            <wp:extent cx="2028825" cy="428625"/>
            <wp:effectExtent l="0" t="0" r="9525" b="952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le 9"/>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882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6870575" cy="397603"/>
            <wp:effectExtent l="0" t="0" r="6985" b="2540"/>
            <wp:docPr id="3" name="Picture 3" descr="cid:image020.jpg@01CD2DE8.1054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20.jpg@01CD2DE8.1054D4F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930936" cy="401096"/>
                    </a:xfrm>
                    <a:prstGeom prst="rect">
                      <a:avLst/>
                    </a:prstGeom>
                    <a:noFill/>
                    <a:ln>
                      <a:noFill/>
                    </a:ln>
                  </pic:spPr>
                </pic:pic>
              </a:graphicData>
            </a:graphic>
          </wp:inline>
        </w:drawing>
      </w:r>
    </w:p>
    <w:p w:rsidR="003E60B3" w:rsidRDefault="003E60B3" w:rsidP="003E60B3"/>
    <w:p w:rsidR="00B26168" w:rsidRPr="00B26168" w:rsidRDefault="00B26168" w:rsidP="00B26168">
      <w:pPr>
        <w:rPr>
          <w:b/>
          <w:sz w:val="24"/>
          <w:szCs w:val="24"/>
        </w:rPr>
      </w:pPr>
      <w:bookmarkStart w:id="0" w:name="_GoBack"/>
      <w:bookmarkEnd w:id="0"/>
      <w:r w:rsidRPr="00B26168">
        <w:rPr>
          <w:b/>
          <w:sz w:val="24"/>
          <w:szCs w:val="24"/>
        </w:rPr>
        <w:t>Items on agenda not discussed:</w:t>
      </w:r>
    </w:p>
    <w:p w:rsidR="00582649" w:rsidRPr="00C6309A" w:rsidRDefault="00582649" w:rsidP="00582649">
      <w:pPr>
        <w:pStyle w:val="Heading2"/>
        <w:numPr>
          <w:ilvl w:val="0"/>
          <w:numId w:val="24"/>
        </w:numPr>
        <w:ind w:left="360"/>
        <w:rPr>
          <w:rFonts w:asciiTheme="minorHAnsi" w:eastAsiaTheme="minorEastAsia" w:hAnsiTheme="minorHAnsi" w:cstheme="minorBidi"/>
          <w:bCs w:val="0"/>
          <w:i/>
          <w:color w:val="auto"/>
          <w:sz w:val="22"/>
          <w:szCs w:val="22"/>
        </w:rPr>
      </w:pPr>
      <w:r w:rsidRPr="00C6309A">
        <w:rPr>
          <w:rFonts w:asciiTheme="minorHAnsi" w:eastAsiaTheme="minorEastAsia" w:hAnsiTheme="minorHAnsi" w:cstheme="minorBidi"/>
          <w:bCs w:val="0"/>
          <w:i/>
          <w:color w:val="auto"/>
          <w:sz w:val="22"/>
          <w:szCs w:val="22"/>
        </w:rPr>
        <w:t>Updates on Communication Efforts:</w:t>
      </w:r>
    </w:p>
    <w:p w:rsidR="00582649" w:rsidRDefault="00582649" w:rsidP="00582649">
      <w:pPr>
        <w:pStyle w:val="ListParagraph"/>
        <w:numPr>
          <w:ilvl w:val="0"/>
          <w:numId w:val="32"/>
        </w:numPr>
        <w:spacing w:before="120" w:after="0"/>
        <w:contextualSpacing w:val="0"/>
      </w:pPr>
      <w:r w:rsidRPr="00C6309A">
        <w:rPr>
          <w:b/>
        </w:rPr>
        <w:t>Article for Pipeline &amp; Gas Journal</w:t>
      </w:r>
      <w:r>
        <w:t xml:space="preserve"> </w:t>
      </w:r>
    </w:p>
    <w:p w:rsidR="00582649" w:rsidRPr="00C6309A" w:rsidRDefault="00582649" w:rsidP="00582649">
      <w:pPr>
        <w:spacing w:before="120" w:after="0"/>
        <w:ind w:left="720"/>
        <w:rPr>
          <w:color w:val="1F497D"/>
        </w:rPr>
      </w:pPr>
      <w:r w:rsidRPr="00AF23DC">
        <w:rPr>
          <w:b/>
          <w:color w:val="1F497D"/>
          <w:u w:val="single"/>
        </w:rPr>
        <w:t>ACTION</w:t>
      </w:r>
      <w:r w:rsidRPr="00AF23DC">
        <w:rPr>
          <w:color w:val="1F497D"/>
        </w:rPr>
        <w:t xml:space="preserve">: </w:t>
      </w:r>
      <w:r w:rsidRPr="00C6309A">
        <w:rPr>
          <w:color w:val="1F497D"/>
        </w:rPr>
        <w:t>Susan – work is in progress. Jeff Share, Pipeline &amp; Gas Journal, has offered to print article. </w:t>
      </w:r>
    </w:p>
    <w:p w:rsidR="00582649" w:rsidRPr="00C6309A" w:rsidRDefault="00582649" w:rsidP="00582649">
      <w:pPr>
        <w:pStyle w:val="ListParagraph"/>
        <w:numPr>
          <w:ilvl w:val="0"/>
          <w:numId w:val="32"/>
        </w:numPr>
        <w:spacing w:before="120" w:after="0"/>
        <w:contextualSpacing w:val="0"/>
        <w:rPr>
          <w:b/>
        </w:rPr>
      </w:pPr>
      <w:r w:rsidRPr="00C6309A">
        <w:rPr>
          <w:b/>
        </w:rPr>
        <w:t xml:space="preserve">P&amp;G Journal </w:t>
      </w:r>
      <w:r>
        <w:rPr>
          <w:b/>
        </w:rPr>
        <w:t>Spring C</w:t>
      </w:r>
      <w:r w:rsidRPr="00C6309A">
        <w:rPr>
          <w:b/>
        </w:rPr>
        <w:t>onference</w:t>
      </w:r>
      <w:r>
        <w:rPr>
          <w:b/>
        </w:rPr>
        <w:t xml:space="preserve"> 2013</w:t>
      </w:r>
      <w:r w:rsidRPr="00C6309A">
        <w:rPr>
          <w:b/>
        </w:rPr>
        <w:t> </w:t>
      </w:r>
    </w:p>
    <w:p w:rsidR="00582649" w:rsidRDefault="00582649" w:rsidP="00582649">
      <w:pPr>
        <w:spacing w:before="120" w:after="0"/>
        <w:ind w:left="720"/>
      </w:pPr>
      <w:r w:rsidRPr="00AF23DC">
        <w:rPr>
          <w:b/>
          <w:color w:val="1F497D"/>
          <w:u w:val="single"/>
        </w:rPr>
        <w:t>ACTION:</w:t>
      </w:r>
      <w:r>
        <w:t xml:space="preserve"> </w:t>
      </w:r>
      <w:r w:rsidRPr="00C6309A">
        <w:t xml:space="preserve">Terri </w:t>
      </w:r>
      <w:r>
        <w:t>offered to contact them to see if a forum panel could get on the agenda. Possible topics related to PIPA to consider are encroachment programs and methods to identify new development along the pipeline ROW.</w:t>
      </w:r>
    </w:p>
    <w:p w:rsidR="00582649" w:rsidRPr="00C6309A" w:rsidRDefault="00582649" w:rsidP="00582649">
      <w:pPr>
        <w:pStyle w:val="ListParagraph"/>
        <w:numPr>
          <w:ilvl w:val="0"/>
          <w:numId w:val="32"/>
        </w:numPr>
        <w:spacing w:before="120" w:after="0"/>
        <w:contextualSpacing w:val="0"/>
        <w:rPr>
          <w:b/>
        </w:rPr>
      </w:pPr>
      <w:r w:rsidRPr="00C6309A">
        <w:rPr>
          <w:b/>
        </w:rPr>
        <w:t xml:space="preserve">API </w:t>
      </w:r>
      <w:proofErr w:type="spellStart"/>
      <w:r w:rsidRPr="00C6309A">
        <w:rPr>
          <w:b/>
        </w:rPr>
        <w:t>SmartBrief</w:t>
      </w:r>
      <w:proofErr w:type="spellEnd"/>
      <w:r w:rsidRPr="00C6309A">
        <w:rPr>
          <w:b/>
        </w:rPr>
        <w:t xml:space="preserve"> newsletter; AOPL </w:t>
      </w:r>
      <w:r>
        <w:rPr>
          <w:b/>
        </w:rPr>
        <w:t>newsletter</w:t>
      </w:r>
    </w:p>
    <w:p w:rsidR="00582649" w:rsidRDefault="00582649" w:rsidP="00582649">
      <w:pPr>
        <w:spacing w:before="120" w:after="0"/>
        <w:ind w:left="720"/>
      </w:pPr>
      <w:r w:rsidRPr="00AF23DC">
        <w:rPr>
          <w:b/>
          <w:color w:val="1F497D"/>
          <w:u w:val="single"/>
        </w:rPr>
        <w:t>ACTION:</w:t>
      </w:r>
      <w:r>
        <w:t xml:space="preserve"> </w:t>
      </w:r>
      <w:r w:rsidRPr="00C6309A">
        <w:rPr>
          <w:color w:val="1F497D"/>
        </w:rPr>
        <w:t>Terri Larsen will check into getting articles into those publications.</w:t>
      </w:r>
    </w:p>
    <w:p w:rsidR="00582649" w:rsidRPr="00C6309A" w:rsidRDefault="00582649" w:rsidP="00582649">
      <w:pPr>
        <w:pStyle w:val="ListParagraph"/>
        <w:numPr>
          <w:ilvl w:val="0"/>
          <w:numId w:val="32"/>
        </w:numPr>
        <w:spacing w:before="120" w:after="0"/>
        <w:contextualSpacing w:val="0"/>
        <w:rPr>
          <w:b/>
        </w:rPr>
      </w:pPr>
      <w:r w:rsidRPr="00C6309A">
        <w:rPr>
          <w:b/>
        </w:rPr>
        <w:t xml:space="preserve">Draft an email cover letter with attachment to stakeholder orgs. </w:t>
      </w:r>
      <w:proofErr w:type="gramStart"/>
      <w:r>
        <w:rPr>
          <w:b/>
        </w:rPr>
        <w:t>to</w:t>
      </w:r>
      <w:proofErr w:type="gramEnd"/>
      <w:r>
        <w:rPr>
          <w:b/>
        </w:rPr>
        <w:t xml:space="preserve"> distribute the evaluation tool.</w:t>
      </w:r>
    </w:p>
    <w:p w:rsidR="00582649" w:rsidRDefault="00582649" w:rsidP="00582649">
      <w:pPr>
        <w:spacing w:before="120" w:after="0"/>
        <w:ind w:left="720"/>
      </w:pPr>
      <w:r w:rsidRPr="00AF23DC">
        <w:rPr>
          <w:b/>
          <w:color w:val="1F497D"/>
          <w:u w:val="single"/>
        </w:rPr>
        <w:t>ACTION:</w:t>
      </w:r>
      <w:r>
        <w:t xml:space="preserve"> </w:t>
      </w:r>
      <w:r w:rsidRPr="00C6309A">
        <w:rPr>
          <w:color w:val="1F497D"/>
        </w:rPr>
        <w:t>Julie will draft cover letter for various stakeholder groups.</w:t>
      </w:r>
      <w:r>
        <w:t xml:space="preserve"> </w:t>
      </w:r>
    </w:p>
    <w:p w:rsidR="00582649" w:rsidRPr="00C6309A" w:rsidRDefault="00582649" w:rsidP="00582649">
      <w:pPr>
        <w:pStyle w:val="ListParagraph"/>
        <w:numPr>
          <w:ilvl w:val="0"/>
          <w:numId w:val="32"/>
        </w:numPr>
        <w:spacing w:before="120" w:after="0"/>
        <w:contextualSpacing w:val="0"/>
      </w:pPr>
      <w:r>
        <w:rPr>
          <w:b/>
          <w:i/>
        </w:rPr>
        <w:t xml:space="preserve">Draft </w:t>
      </w:r>
      <w:r w:rsidRPr="005C3EDF">
        <w:rPr>
          <w:b/>
          <w:i/>
        </w:rPr>
        <w:t xml:space="preserve">Developer/Property Owner PIPA Evaluation Tool </w:t>
      </w:r>
    </w:p>
    <w:p w:rsidR="00582649" w:rsidRPr="00C6309A" w:rsidRDefault="00582649" w:rsidP="00582649">
      <w:pPr>
        <w:spacing w:before="120" w:after="0"/>
        <w:ind w:left="720"/>
        <w:rPr>
          <w:color w:val="1F497D"/>
        </w:rPr>
      </w:pPr>
      <w:r w:rsidRPr="00AF23DC">
        <w:rPr>
          <w:b/>
          <w:color w:val="1F497D"/>
          <w:u w:val="single"/>
        </w:rPr>
        <w:t>ACTION:</w:t>
      </w:r>
      <w:r>
        <w:rPr>
          <w:b/>
          <w:bCs/>
          <w:u w:val="single"/>
        </w:rPr>
        <w:t xml:space="preserve"> </w:t>
      </w:r>
      <w:r w:rsidRPr="00C6309A">
        <w:rPr>
          <w:color w:val="1F497D"/>
        </w:rPr>
        <w:t>Debbie asked Bruce Boncke and Chuck Lesniak offered to review the PIPA evaluation tool for land developers. Julie will provide a PIPA update to the Land Development Committee on June 8. They have offered to host a webinar to promote the tool after it is complete.</w:t>
      </w:r>
    </w:p>
    <w:p w:rsidR="00582649" w:rsidRPr="00C6309A" w:rsidRDefault="00582649" w:rsidP="00582649">
      <w:pPr>
        <w:pStyle w:val="ListParagraph"/>
        <w:numPr>
          <w:ilvl w:val="0"/>
          <w:numId w:val="32"/>
        </w:numPr>
        <w:spacing w:before="120" w:after="0"/>
        <w:contextualSpacing w:val="0"/>
        <w:rPr>
          <w:b/>
          <w:i/>
        </w:rPr>
      </w:pPr>
      <w:proofErr w:type="spellStart"/>
      <w:r w:rsidRPr="00C6309A">
        <w:rPr>
          <w:b/>
          <w:i/>
        </w:rPr>
        <w:t>NACo</w:t>
      </w:r>
      <w:proofErr w:type="spellEnd"/>
      <w:r w:rsidRPr="00C6309A">
        <w:rPr>
          <w:b/>
          <w:i/>
        </w:rPr>
        <w:t xml:space="preserve"> PIPA webinar</w:t>
      </w:r>
    </w:p>
    <w:p w:rsidR="00582649" w:rsidRPr="00C6309A" w:rsidRDefault="00582649" w:rsidP="00582649">
      <w:pPr>
        <w:spacing w:before="120" w:after="0"/>
        <w:ind w:left="720"/>
        <w:rPr>
          <w:color w:val="1F497D"/>
        </w:rPr>
      </w:pPr>
      <w:r w:rsidRPr="00AF23DC">
        <w:rPr>
          <w:b/>
          <w:color w:val="1F497D"/>
          <w:u w:val="single"/>
        </w:rPr>
        <w:t>ACTION:</w:t>
      </w:r>
      <w:r>
        <w:rPr>
          <w:b/>
          <w:bCs/>
          <w:u w:val="single"/>
        </w:rPr>
        <w:t xml:space="preserve"> </w:t>
      </w:r>
      <w:r w:rsidRPr="00C6309A">
        <w:rPr>
          <w:color w:val="1F497D"/>
        </w:rPr>
        <w:t xml:space="preserve">James –webinar tentatively scheduled for June 28. </w:t>
      </w:r>
      <w:proofErr w:type="gramStart"/>
      <w:r w:rsidRPr="00C6309A">
        <w:rPr>
          <w:color w:val="1F497D"/>
        </w:rPr>
        <w:t>May be moved to later date to include information about the hazard mitigation plan pilot.</w:t>
      </w:r>
      <w:proofErr w:type="gramEnd"/>
      <w:r w:rsidRPr="00C6309A">
        <w:rPr>
          <w:color w:val="1F497D"/>
        </w:rPr>
        <w:t xml:space="preserve"> The webinar will be marketed to planners, emergency managers, county administrators, and maybe county attorneys.</w:t>
      </w:r>
      <w:r>
        <w:rPr>
          <w:color w:val="1F497D"/>
        </w:rPr>
        <w:t xml:space="preserve"> The webinar will include promotion of the evaluation tool for governments.</w:t>
      </w:r>
    </w:p>
    <w:p w:rsidR="00582649" w:rsidRDefault="00582649" w:rsidP="00582649">
      <w:pPr>
        <w:pStyle w:val="ListParagraph"/>
        <w:numPr>
          <w:ilvl w:val="0"/>
          <w:numId w:val="24"/>
        </w:numPr>
        <w:ind w:left="360"/>
      </w:pPr>
      <w:r w:rsidRPr="005C3EDF">
        <w:rPr>
          <w:b/>
          <w:i/>
        </w:rPr>
        <w:t xml:space="preserve">FAQs for website – </w:t>
      </w:r>
      <w:r w:rsidRPr="005C3EDF">
        <w:t>have been posted</w:t>
      </w:r>
    </w:p>
    <w:p w:rsidR="003A05BC" w:rsidRPr="0057603B" w:rsidRDefault="0057603B" w:rsidP="00582649">
      <w:pPr>
        <w:pStyle w:val="ListParagraph"/>
        <w:numPr>
          <w:ilvl w:val="0"/>
          <w:numId w:val="24"/>
        </w:numPr>
        <w:ind w:left="360"/>
        <w:rPr>
          <w:b/>
          <w:i/>
        </w:rPr>
      </w:pPr>
      <w:r w:rsidRPr="0057603B">
        <w:rPr>
          <w:b/>
          <w:i/>
        </w:rPr>
        <w:t xml:space="preserve">PIPA Planner Checklist </w:t>
      </w:r>
      <w:r>
        <w:t>– Julie has developed a Site Plan Review Checklist draft. ACTION: Distribute draft.</w:t>
      </w:r>
    </w:p>
    <w:p w:rsidR="00582649" w:rsidRPr="00890F6E" w:rsidRDefault="00582649" w:rsidP="00582649">
      <w:pPr>
        <w:pStyle w:val="ListParagraph"/>
        <w:numPr>
          <w:ilvl w:val="0"/>
          <w:numId w:val="24"/>
        </w:numPr>
        <w:ind w:left="360"/>
      </w:pPr>
      <w:r>
        <w:rPr>
          <w:b/>
          <w:i/>
        </w:rPr>
        <w:t>Draft the Agenda</w:t>
      </w:r>
      <w:r w:rsidRPr="00890F6E">
        <w:rPr>
          <w:b/>
          <w:i/>
        </w:rPr>
        <w:t xml:space="preserve"> </w:t>
      </w:r>
      <w:r>
        <w:rPr>
          <w:b/>
          <w:i/>
        </w:rPr>
        <w:t xml:space="preserve">for </w:t>
      </w:r>
      <w:r w:rsidRPr="005C3EDF">
        <w:rPr>
          <w:b/>
          <w:i/>
        </w:rPr>
        <w:t>PIPA Communication Team face-to-face meeting</w:t>
      </w:r>
      <w:r w:rsidRPr="00940996">
        <w:rPr>
          <w:b/>
          <w:i/>
        </w:rPr>
        <w:t xml:space="preserve"> </w:t>
      </w:r>
      <w:r w:rsidRPr="005C3EDF">
        <w:rPr>
          <w:b/>
          <w:i/>
        </w:rPr>
        <w:t>July 24-25</w:t>
      </w:r>
      <w:r>
        <w:rPr>
          <w:b/>
          <w:i/>
        </w:rPr>
        <w:t xml:space="preserve"> </w:t>
      </w:r>
    </w:p>
    <w:p w:rsidR="00582649" w:rsidRDefault="00582649" w:rsidP="00582649">
      <w:pPr>
        <w:pStyle w:val="ListParagraph"/>
        <w:numPr>
          <w:ilvl w:val="1"/>
          <w:numId w:val="24"/>
        </w:numPr>
        <w:ind w:left="1080"/>
      </w:pPr>
      <w:r>
        <w:t>July 24 – Meeting with VDEM</w:t>
      </w:r>
      <w:r w:rsidRPr="005E594A">
        <w:t xml:space="preserve"> </w:t>
      </w:r>
      <w:r w:rsidRPr="00940996">
        <w:t>about hazard mitigation planning assistance guide for pipelines</w:t>
      </w:r>
    </w:p>
    <w:p w:rsidR="00582649" w:rsidRDefault="00582649" w:rsidP="00582649">
      <w:pPr>
        <w:pStyle w:val="ListParagraph"/>
        <w:numPr>
          <w:ilvl w:val="1"/>
          <w:numId w:val="24"/>
        </w:numPr>
        <w:ind w:left="1080"/>
      </w:pPr>
      <w:r>
        <w:t xml:space="preserve">July 25 </w:t>
      </w:r>
    </w:p>
    <w:p w:rsidR="00582649" w:rsidRPr="00940996" w:rsidRDefault="00582649" w:rsidP="00582649">
      <w:pPr>
        <w:pStyle w:val="ListParagraph"/>
        <w:numPr>
          <w:ilvl w:val="2"/>
          <w:numId w:val="24"/>
        </w:numPr>
        <w:ind w:left="1800"/>
      </w:pPr>
      <w:r w:rsidRPr="00940996">
        <w:lastRenderedPageBreak/>
        <w:t xml:space="preserve">Develop </w:t>
      </w:r>
      <w:r>
        <w:t>concept/design for revamping</w:t>
      </w:r>
      <w:r w:rsidRPr="00940996">
        <w:t xml:space="preserve"> PIPA website</w:t>
      </w:r>
    </w:p>
    <w:p w:rsidR="00582649" w:rsidRDefault="00582649" w:rsidP="00582649">
      <w:pPr>
        <w:pStyle w:val="ListParagraph"/>
        <w:numPr>
          <w:ilvl w:val="2"/>
          <w:numId w:val="24"/>
        </w:numPr>
        <w:ind w:left="1800"/>
      </w:pPr>
      <w:r>
        <w:t>Develop communication plan for next year</w:t>
      </w:r>
    </w:p>
    <w:p w:rsidR="00582649" w:rsidRPr="00977B71" w:rsidRDefault="00582649" w:rsidP="00582649">
      <w:pPr>
        <w:pStyle w:val="ListParagraph"/>
        <w:numPr>
          <w:ilvl w:val="0"/>
          <w:numId w:val="24"/>
        </w:numPr>
        <w:ind w:left="360"/>
        <w:rPr>
          <w:b/>
          <w:i/>
        </w:rPr>
      </w:pPr>
      <w:r w:rsidRPr="00977B71">
        <w:rPr>
          <w:b/>
          <w:i/>
        </w:rPr>
        <w:t>Open Discussion</w:t>
      </w:r>
      <w:r>
        <w:rPr>
          <w:b/>
          <w:i/>
        </w:rPr>
        <w:t xml:space="preserve"> </w:t>
      </w:r>
    </w:p>
    <w:p w:rsidR="000C2990" w:rsidRPr="005C3EDF" w:rsidRDefault="000C2990">
      <w:pPr>
        <w:rPr>
          <w:rFonts w:asciiTheme="majorHAnsi" w:eastAsiaTheme="majorEastAsia" w:hAnsiTheme="majorHAnsi" w:cstheme="majorBidi"/>
          <w:b/>
          <w:bCs/>
          <w:sz w:val="26"/>
          <w:szCs w:val="26"/>
        </w:rPr>
      </w:pPr>
      <w:r w:rsidRPr="005C3EDF">
        <w:br w:type="page"/>
      </w:r>
    </w:p>
    <w:p w:rsidR="00EE5B36" w:rsidRDefault="00EE5B36" w:rsidP="00EE5B36">
      <w:pPr>
        <w:pStyle w:val="Heading2"/>
        <w:rPr>
          <w:color w:val="auto"/>
        </w:rPr>
      </w:pPr>
      <w:r w:rsidRPr="005C3EDF">
        <w:rPr>
          <w:color w:val="auto"/>
        </w:rPr>
        <w:lastRenderedPageBreak/>
        <w:t>Participants</w:t>
      </w:r>
    </w:p>
    <w:p w:rsidR="005E499C" w:rsidRDefault="005E499C" w:rsidP="005E499C"/>
    <w:tbl>
      <w:tblPr>
        <w:tblW w:w="5042" w:type="pct"/>
        <w:tblBorders>
          <w:top w:val="single" w:sz="8" w:space="0" w:color="C0C0C0"/>
          <w:bottom w:val="single" w:sz="8" w:space="0" w:color="C0C0C0"/>
          <w:insideH w:val="single" w:sz="8" w:space="0" w:color="C0C0C0"/>
          <w:insideV w:val="single" w:sz="8" w:space="0" w:color="C0C0C0"/>
        </w:tblBorders>
        <w:tblCellMar>
          <w:left w:w="0" w:type="dxa"/>
          <w:right w:w="0" w:type="dxa"/>
        </w:tblCellMar>
        <w:tblLook w:val="04A0" w:firstRow="1" w:lastRow="0" w:firstColumn="1" w:lastColumn="0" w:noHBand="0" w:noVBand="1"/>
      </w:tblPr>
      <w:tblGrid>
        <w:gridCol w:w="2778"/>
        <w:gridCol w:w="1471"/>
        <w:gridCol w:w="3510"/>
        <w:gridCol w:w="3350"/>
      </w:tblGrid>
      <w:tr w:rsidR="005E499C" w:rsidTr="005E499C">
        <w:trPr>
          <w:trHeight w:val="113"/>
          <w:tblHeader/>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E499C" w:rsidRDefault="005E499C" w:rsidP="005E499C">
            <w:pPr>
              <w:jc w:val="center"/>
              <w:rPr>
                <w:rFonts w:cstheme="minorHAnsi"/>
                <w:b/>
                <w:bCs/>
                <w:sz w:val="20"/>
                <w:szCs w:val="20"/>
              </w:rPr>
            </w:pPr>
            <w:r w:rsidRPr="005E499C">
              <w:rPr>
                <w:rFonts w:cstheme="minorHAnsi"/>
                <w:b/>
                <w:bCs/>
                <w:sz w:val="20"/>
                <w:szCs w:val="20"/>
              </w:rPr>
              <w:t>Name</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E499C" w:rsidRDefault="005E499C" w:rsidP="005E499C">
            <w:pPr>
              <w:jc w:val="center"/>
              <w:rPr>
                <w:b/>
                <w:sz w:val="20"/>
                <w:szCs w:val="20"/>
              </w:rPr>
            </w:pPr>
            <w:r w:rsidRPr="005E499C">
              <w:rPr>
                <w:b/>
                <w:sz w:val="20"/>
                <w:szCs w:val="20"/>
              </w:rPr>
              <w:t>Organization Representing</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E499C" w:rsidRDefault="005E499C" w:rsidP="005E499C">
            <w:pPr>
              <w:jc w:val="center"/>
              <w:rPr>
                <w:rFonts w:cstheme="minorHAnsi"/>
                <w:b/>
                <w:bCs/>
                <w:sz w:val="20"/>
                <w:szCs w:val="20"/>
              </w:rPr>
            </w:pPr>
            <w:r w:rsidRPr="005E499C">
              <w:rPr>
                <w:rFonts w:cstheme="minorHAnsi"/>
                <w:b/>
                <w:bCs/>
                <w:sz w:val="20"/>
                <w:szCs w:val="20"/>
              </w:rPr>
              <w:t>Company</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E499C" w:rsidRDefault="005E499C" w:rsidP="005E499C">
            <w:pPr>
              <w:jc w:val="center"/>
              <w:rPr>
                <w:rFonts w:cstheme="minorHAnsi"/>
                <w:b/>
                <w:bCs/>
                <w:sz w:val="20"/>
                <w:szCs w:val="20"/>
              </w:rPr>
            </w:pPr>
            <w:r w:rsidRPr="005E499C">
              <w:rPr>
                <w:rFonts w:cstheme="minorHAnsi"/>
                <w:b/>
                <w:bCs/>
                <w:sz w:val="20"/>
                <w:szCs w:val="20"/>
              </w:rPr>
              <w:t>Email</w:t>
            </w:r>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Cynthia Munyon*</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color w:val="D9D9D9" w:themeColor="background1" w:themeShade="D9"/>
                <w:sz w:val="20"/>
                <w:szCs w:val="20"/>
              </w:rPr>
            </w:pPr>
            <w:r w:rsidRPr="00193FB6">
              <w:rPr>
                <w:rFonts w:cstheme="minorHAnsi"/>
                <w:color w:val="D9D9D9" w:themeColor="background1" w:themeShade="D9"/>
                <w:sz w:val="20"/>
                <w:szCs w:val="20"/>
              </w:rPr>
              <w:t>NAPSR</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Iowa Utilities Board</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193FB6" w:rsidRDefault="002C7BC6" w:rsidP="005E499C">
            <w:pPr>
              <w:spacing w:before="60" w:after="60" w:line="240" w:lineRule="auto"/>
              <w:jc w:val="center"/>
              <w:rPr>
                <w:rFonts w:cstheme="minorHAnsi"/>
                <w:bCs/>
                <w:color w:val="D9D9D9" w:themeColor="background1" w:themeShade="D9"/>
                <w:sz w:val="20"/>
                <w:szCs w:val="20"/>
              </w:rPr>
            </w:pPr>
            <w:hyperlink r:id="rId24" w:history="1">
              <w:r w:rsidR="005E499C" w:rsidRPr="00193FB6">
                <w:rPr>
                  <w:rStyle w:val="Hyperlink"/>
                  <w:rFonts w:cstheme="minorHAnsi"/>
                  <w:bCs/>
                  <w:color w:val="D9D9D9" w:themeColor="background1" w:themeShade="D9"/>
                  <w:sz w:val="20"/>
                  <w:szCs w:val="20"/>
                </w:rPr>
                <w:t>cynthia.munyon@iub.iowa.gov</w:t>
              </w:r>
            </w:hyperlink>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Steve Fischer</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color w:val="D9D9D9" w:themeColor="background1" w:themeShade="D9"/>
                <w:sz w:val="20"/>
                <w:szCs w:val="20"/>
              </w:rPr>
            </w:pPr>
            <w:r w:rsidRPr="00193FB6">
              <w:rPr>
                <w:rFonts w:cstheme="minorHAnsi"/>
                <w:color w:val="D9D9D9" w:themeColor="background1" w:themeShade="D9"/>
                <w:sz w:val="20"/>
                <w:szCs w:val="20"/>
              </w:rPr>
              <w:t>PHMSA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Pipeline and Hazardous Materials Safety Administration</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193FB6" w:rsidRDefault="002C7BC6" w:rsidP="005E499C">
            <w:pPr>
              <w:spacing w:before="60" w:after="60" w:line="240" w:lineRule="auto"/>
              <w:jc w:val="center"/>
              <w:rPr>
                <w:rFonts w:cstheme="minorHAnsi"/>
                <w:bCs/>
                <w:color w:val="D9D9D9" w:themeColor="background1" w:themeShade="D9"/>
                <w:sz w:val="20"/>
                <w:szCs w:val="20"/>
              </w:rPr>
            </w:pPr>
            <w:hyperlink r:id="rId25" w:history="1">
              <w:r w:rsidR="005E499C" w:rsidRPr="00193FB6">
                <w:rPr>
                  <w:rStyle w:val="Hyperlink"/>
                  <w:rFonts w:cstheme="minorHAnsi"/>
                  <w:bCs/>
                  <w:color w:val="D9D9D9" w:themeColor="background1" w:themeShade="D9"/>
                  <w:sz w:val="20"/>
                  <w:szCs w:val="20"/>
                </w:rPr>
                <w:t>Steve.fischer@dot.gov</w:t>
              </w:r>
            </w:hyperlink>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5E499C" w:rsidP="005E499C">
            <w:pPr>
              <w:spacing w:before="60" w:after="60" w:line="240" w:lineRule="auto"/>
              <w:jc w:val="center"/>
              <w:rPr>
                <w:rFonts w:cstheme="minorHAnsi"/>
                <w:bCs/>
                <w:sz w:val="20"/>
                <w:szCs w:val="20"/>
              </w:rPr>
            </w:pPr>
            <w:r w:rsidRPr="00582649">
              <w:rPr>
                <w:rFonts w:cstheme="minorHAnsi"/>
                <w:bCs/>
                <w:sz w:val="20"/>
                <w:szCs w:val="20"/>
              </w:rPr>
              <w:t>Julie Halliday*</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5E499C" w:rsidP="005E499C">
            <w:pPr>
              <w:spacing w:before="60" w:after="60" w:line="240" w:lineRule="auto"/>
              <w:jc w:val="center"/>
              <w:rPr>
                <w:rFonts w:cstheme="minorHAnsi"/>
                <w:sz w:val="20"/>
                <w:szCs w:val="20"/>
              </w:rPr>
            </w:pPr>
            <w:r w:rsidRPr="00582649">
              <w:rPr>
                <w:rFonts w:cstheme="minorHAnsi"/>
                <w:sz w:val="20"/>
                <w:szCs w:val="20"/>
              </w:rPr>
              <w:t>PHMSA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5E499C" w:rsidP="005E499C">
            <w:pPr>
              <w:spacing w:before="60" w:after="60" w:line="240" w:lineRule="auto"/>
              <w:jc w:val="center"/>
              <w:rPr>
                <w:rFonts w:cstheme="minorHAnsi"/>
                <w:bCs/>
                <w:sz w:val="20"/>
                <w:szCs w:val="20"/>
              </w:rPr>
            </w:pPr>
            <w:r w:rsidRPr="00582649">
              <w:rPr>
                <w:rFonts w:cstheme="minorHAnsi"/>
                <w:bCs/>
                <w:sz w:val="20"/>
                <w:szCs w:val="20"/>
              </w:rPr>
              <w:t>Pipeline and Hazardous Materials Safety Administration</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82649" w:rsidRDefault="002C7BC6" w:rsidP="005E499C">
            <w:pPr>
              <w:spacing w:before="60" w:after="60" w:line="240" w:lineRule="auto"/>
              <w:jc w:val="center"/>
              <w:rPr>
                <w:rFonts w:cstheme="minorHAnsi"/>
                <w:bCs/>
                <w:sz w:val="20"/>
                <w:szCs w:val="20"/>
              </w:rPr>
            </w:pPr>
            <w:hyperlink r:id="rId26" w:history="1">
              <w:r w:rsidR="001450A3" w:rsidRPr="000705DD">
                <w:rPr>
                  <w:rStyle w:val="Hyperlink"/>
                  <w:rFonts w:cstheme="minorHAnsi"/>
                  <w:bCs/>
                  <w:sz w:val="20"/>
                  <w:szCs w:val="20"/>
                </w:rPr>
                <w:t>Julie.Halliday@dot.gov</w:t>
              </w:r>
            </w:hyperlink>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sz w:val="20"/>
                <w:szCs w:val="20"/>
              </w:rPr>
            </w:pPr>
            <w:r w:rsidRPr="00193FB6">
              <w:rPr>
                <w:rFonts w:cstheme="minorHAnsi"/>
                <w:bCs/>
                <w:sz w:val="20"/>
                <w:szCs w:val="20"/>
              </w:rPr>
              <w:t>Andrew Kohout</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sz w:val="20"/>
                <w:szCs w:val="20"/>
              </w:rPr>
            </w:pPr>
            <w:r w:rsidRPr="00193FB6">
              <w:rPr>
                <w:rFonts w:cstheme="minorHAnsi"/>
                <w:bCs/>
                <w:sz w:val="20"/>
                <w:szCs w:val="20"/>
              </w:rPr>
              <w:t>FERC</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sz w:val="20"/>
                <w:szCs w:val="20"/>
              </w:rPr>
            </w:pPr>
            <w:r w:rsidRPr="00193FB6">
              <w:rPr>
                <w:rFonts w:cstheme="minorHAnsi"/>
                <w:bCs/>
                <w:sz w:val="20"/>
                <w:szCs w:val="20"/>
              </w:rPr>
              <w:t>Federal Energy Regulatory Commission</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82649" w:rsidRDefault="002C7BC6" w:rsidP="005E499C">
            <w:pPr>
              <w:spacing w:before="60" w:after="60" w:line="240" w:lineRule="auto"/>
              <w:jc w:val="center"/>
              <w:rPr>
                <w:rFonts w:cstheme="minorHAnsi"/>
                <w:bCs/>
                <w:color w:val="BFBFBF" w:themeColor="background1" w:themeShade="BF"/>
                <w:sz w:val="20"/>
                <w:szCs w:val="20"/>
              </w:rPr>
            </w:pPr>
            <w:hyperlink r:id="rId27" w:history="1">
              <w:r w:rsidR="005E499C" w:rsidRPr="00193FB6">
                <w:rPr>
                  <w:rStyle w:val="Hyperlink"/>
                  <w:rFonts w:cstheme="minorHAnsi"/>
                  <w:bCs/>
                  <w:sz w:val="20"/>
                  <w:szCs w:val="20"/>
                </w:rPr>
                <w:t>andrew.kohout@ferc.gov</w:t>
              </w:r>
            </w:hyperlink>
            <w:r w:rsidR="005E499C" w:rsidRPr="00193FB6">
              <w:rPr>
                <w:rStyle w:val="Hyperlink"/>
              </w:rPr>
              <w:t xml:space="preserve"> </w:t>
            </w:r>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 xml:space="preserve">Doug </w:t>
            </w:r>
            <w:proofErr w:type="spellStart"/>
            <w:r w:rsidRPr="00193FB6">
              <w:rPr>
                <w:rFonts w:cstheme="minorHAnsi"/>
                <w:bCs/>
                <w:color w:val="D9D9D9" w:themeColor="background1" w:themeShade="D9"/>
                <w:sz w:val="20"/>
                <w:szCs w:val="20"/>
              </w:rPr>
              <w:t>Sipes</w:t>
            </w:r>
            <w:proofErr w:type="spellEnd"/>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color w:val="D9D9D9" w:themeColor="background1" w:themeShade="D9"/>
                <w:sz w:val="20"/>
                <w:szCs w:val="20"/>
              </w:rPr>
            </w:pPr>
            <w:r w:rsidRPr="00193FB6">
              <w:rPr>
                <w:rFonts w:cstheme="minorHAnsi"/>
                <w:color w:val="D9D9D9" w:themeColor="background1" w:themeShade="D9"/>
                <w:sz w:val="20"/>
                <w:szCs w:val="20"/>
              </w:rPr>
              <w:t>FERC</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Federal Energy Regulatory Commission</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193FB6" w:rsidRDefault="002C7BC6" w:rsidP="005E499C">
            <w:pPr>
              <w:spacing w:before="60" w:after="60" w:line="240" w:lineRule="auto"/>
              <w:jc w:val="center"/>
              <w:rPr>
                <w:rFonts w:cstheme="minorHAnsi"/>
                <w:bCs/>
                <w:color w:val="D9D9D9" w:themeColor="background1" w:themeShade="D9"/>
                <w:sz w:val="20"/>
                <w:szCs w:val="20"/>
              </w:rPr>
            </w:pPr>
            <w:hyperlink r:id="rId28" w:history="1">
              <w:r w:rsidR="005E499C" w:rsidRPr="00193FB6">
                <w:rPr>
                  <w:rStyle w:val="Hyperlink"/>
                  <w:rFonts w:cstheme="minorHAnsi"/>
                  <w:bCs/>
                  <w:color w:val="D9D9D9" w:themeColor="background1" w:themeShade="D9"/>
                  <w:sz w:val="20"/>
                  <w:szCs w:val="20"/>
                </w:rPr>
                <w:t>doug.sipes@ferc.gov</w:t>
              </w:r>
            </w:hyperlink>
            <w:r w:rsidR="005E499C" w:rsidRPr="00193FB6">
              <w:rPr>
                <w:rFonts w:cstheme="minorHAnsi"/>
                <w:bCs/>
                <w:color w:val="D9D9D9" w:themeColor="background1" w:themeShade="D9"/>
                <w:sz w:val="20"/>
                <w:szCs w:val="20"/>
              </w:rPr>
              <w:t xml:space="preserve"> </w:t>
            </w:r>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sz w:val="20"/>
                <w:szCs w:val="20"/>
              </w:rPr>
            </w:pPr>
            <w:r w:rsidRPr="00193FB6">
              <w:rPr>
                <w:rFonts w:cstheme="minorHAnsi"/>
                <w:bCs/>
                <w:sz w:val="20"/>
                <w:szCs w:val="20"/>
              </w:rPr>
              <w:t>James Davenport</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sz w:val="20"/>
                <w:szCs w:val="20"/>
              </w:rPr>
            </w:pPr>
            <w:proofErr w:type="spellStart"/>
            <w:r w:rsidRPr="00193FB6">
              <w:rPr>
                <w:rFonts w:cstheme="minorHAnsi"/>
                <w:bCs/>
                <w:sz w:val="20"/>
                <w:szCs w:val="20"/>
              </w:rPr>
              <w:t>NACo</w:t>
            </w:r>
            <w:proofErr w:type="spellEnd"/>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sz w:val="20"/>
                <w:szCs w:val="20"/>
              </w:rPr>
            </w:pPr>
            <w:r w:rsidRPr="00193FB6">
              <w:rPr>
                <w:rFonts w:cstheme="minorHAnsi"/>
                <w:bCs/>
                <w:sz w:val="20"/>
                <w:szCs w:val="20"/>
              </w:rPr>
              <w:t>National Association of Counties</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82649" w:rsidRDefault="002C7BC6" w:rsidP="005E499C">
            <w:pPr>
              <w:spacing w:before="60" w:after="60" w:line="240" w:lineRule="auto"/>
              <w:jc w:val="center"/>
              <w:rPr>
                <w:rFonts w:cstheme="minorHAnsi"/>
                <w:bCs/>
                <w:color w:val="BFBFBF" w:themeColor="background1" w:themeShade="BF"/>
                <w:sz w:val="20"/>
                <w:szCs w:val="20"/>
              </w:rPr>
            </w:pPr>
            <w:hyperlink r:id="rId29" w:history="1">
              <w:r w:rsidR="005E499C" w:rsidRPr="00193FB6">
                <w:rPr>
                  <w:rStyle w:val="Hyperlink"/>
                  <w:rFonts w:cstheme="minorHAnsi"/>
                  <w:bCs/>
                  <w:sz w:val="20"/>
                  <w:szCs w:val="20"/>
                </w:rPr>
                <w:t>jdavenport@naco.org</w:t>
              </w:r>
            </w:hyperlink>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Jim Philipps</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color w:val="D9D9D9" w:themeColor="background1" w:themeShade="D9"/>
                <w:sz w:val="20"/>
                <w:szCs w:val="20"/>
              </w:rPr>
            </w:pPr>
            <w:proofErr w:type="spellStart"/>
            <w:r w:rsidRPr="00193FB6">
              <w:rPr>
                <w:rFonts w:cstheme="minorHAnsi"/>
                <w:color w:val="D9D9D9" w:themeColor="background1" w:themeShade="D9"/>
                <w:sz w:val="20"/>
                <w:szCs w:val="20"/>
              </w:rPr>
              <w:t>NACo</w:t>
            </w:r>
            <w:proofErr w:type="spellEnd"/>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National Association of Counties</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193FB6" w:rsidRDefault="002C7BC6" w:rsidP="005E499C">
            <w:pPr>
              <w:spacing w:before="60" w:after="60" w:line="240" w:lineRule="auto"/>
              <w:jc w:val="center"/>
              <w:rPr>
                <w:rFonts w:cstheme="minorHAnsi"/>
                <w:bCs/>
                <w:color w:val="D9D9D9" w:themeColor="background1" w:themeShade="D9"/>
                <w:sz w:val="20"/>
                <w:szCs w:val="20"/>
              </w:rPr>
            </w:pPr>
            <w:hyperlink r:id="rId30" w:history="1">
              <w:r w:rsidR="005E499C" w:rsidRPr="00193FB6">
                <w:rPr>
                  <w:rStyle w:val="Hyperlink"/>
                  <w:rFonts w:cstheme="minorHAnsi"/>
                  <w:bCs/>
                  <w:color w:val="D9D9D9" w:themeColor="background1" w:themeShade="D9"/>
                  <w:sz w:val="20"/>
                  <w:szCs w:val="20"/>
                </w:rPr>
                <w:t>jphilipps@naco.org</w:t>
              </w:r>
            </w:hyperlink>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Chuck Lesniak</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color w:val="D9D9D9" w:themeColor="background1" w:themeShade="D9"/>
                <w:sz w:val="20"/>
                <w:szCs w:val="20"/>
              </w:rPr>
            </w:pPr>
            <w:r w:rsidRPr="00193FB6">
              <w:rPr>
                <w:rFonts w:cstheme="minorHAnsi"/>
                <w:color w:val="D9D9D9" w:themeColor="background1" w:themeShade="D9"/>
                <w:sz w:val="20"/>
                <w:szCs w:val="20"/>
              </w:rPr>
              <w:t>NLC</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City of Austin, TX</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193FB6" w:rsidRDefault="002C7BC6" w:rsidP="005E499C">
            <w:pPr>
              <w:spacing w:before="60" w:after="60" w:line="240" w:lineRule="auto"/>
              <w:jc w:val="center"/>
              <w:rPr>
                <w:rFonts w:cstheme="minorHAnsi"/>
                <w:bCs/>
                <w:color w:val="D9D9D9" w:themeColor="background1" w:themeShade="D9"/>
                <w:sz w:val="20"/>
                <w:szCs w:val="20"/>
              </w:rPr>
            </w:pPr>
            <w:hyperlink r:id="rId31" w:history="1">
              <w:r w:rsidR="005E499C" w:rsidRPr="00193FB6">
                <w:rPr>
                  <w:rStyle w:val="Hyperlink"/>
                  <w:rFonts w:cstheme="minorHAnsi"/>
                  <w:bCs/>
                  <w:color w:val="D9D9D9" w:themeColor="background1" w:themeShade="D9"/>
                  <w:sz w:val="20"/>
                  <w:szCs w:val="20"/>
                </w:rPr>
                <w:t>chuck.lesniak@austintexas.gov</w:t>
              </w:r>
            </w:hyperlink>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Julia Pulidindi</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color w:val="D9D9D9" w:themeColor="background1" w:themeShade="D9"/>
                <w:sz w:val="20"/>
                <w:szCs w:val="20"/>
              </w:rPr>
            </w:pPr>
            <w:r w:rsidRPr="00193FB6">
              <w:rPr>
                <w:rFonts w:cstheme="minorHAnsi"/>
                <w:color w:val="D9D9D9" w:themeColor="background1" w:themeShade="D9"/>
                <w:sz w:val="20"/>
                <w:szCs w:val="20"/>
              </w:rPr>
              <w:t>NLC</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National League of Cities</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193FB6" w:rsidRDefault="002C7BC6" w:rsidP="005E499C">
            <w:pPr>
              <w:spacing w:before="60" w:after="60" w:line="240" w:lineRule="auto"/>
              <w:jc w:val="center"/>
              <w:rPr>
                <w:rFonts w:cstheme="minorHAnsi"/>
                <w:bCs/>
                <w:color w:val="D9D9D9" w:themeColor="background1" w:themeShade="D9"/>
                <w:sz w:val="20"/>
                <w:szCs w:val="20"/>
              </w:rPr>
            </w:pPr>
            <w:hyperlink r:id="rId32" w:history="1">
              <w:r w:rsidR="005E499C" w:rsidRPr="00193FB6">
                <w:rPr>
                  <w:rStyle w:val="Hyperlink"/>
                  <w:rFonts w:cstheme="minorHAnsi"/>
                  <w:bCs/>
                  <w:color w:val="D9D9D9" w:themeColor="background1" w:themeShade="D9"/>
                  <w:sz w:val="20"/>
                  <w:szCs w:val="20"/>
                </w:rPr>
                <w:t>pulidindi@nlc.org</w:t>
              </w:r>
            </w:hyperlink>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Debbie Bassert</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color w:val="D9D9D9" w:themeColor="background1" w:themeShade="D9"/>
                <w:sz w:val="20"/>
                <w:szCs w:val="20"/>
              </w:rPr>
            </w:pPr>
            <w:r w:rsidRPr="00193FB6">
              <w:rPr>
                <w:rFonts w:cstheme="minorHAnsi"/>
                <w:color w:val="D9D9D9" w:themeColor="background1" w:themeShade="D9"/>
                <w:sz w:val="20"/>
                <w:szCs w:val="20"/>
              </w:rPr>
              <w:t>NAHB</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National Association of Home Builders</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193FB6" w:rsidRDefault="002C7BC6" w:rsidP="005E499C">
            <w:pPr>
              <w:spacing w:before="60" w:after="60" w:line="240" w:lineRule="auto"/>
              <w:jc w:val="center"/>
              <w:rPr>
                <w:rFonts w:cstheme="minorHAnsi"/>
                <w:bCs/>
                <w:color w:val="D9D9D9" w:themeColor="background1" w:themeShade="D9"/>
                <w:sz w:val="20"/>
                <w:szCs w:val="20"/>
              </w:rPr>
            </w:pPr>
            <w:hyperlink r:id="rId33" w:history="1">
              <w:r w:rsidR="005E499C" w:rsidRPr="00193FB6">
                <w:rPr>
                  <w:rStyle w:val="Hyperlink"/>
                  <w:rFonts w:cstheme="minorHAnsi"/>
                  <w:bCs/>
                  <w:color w:val="D9D9D9" w:themeColor="background1" w:themeShade="D9"/>
                  <w:sz w:val="20"/>
                  <w:szCs w:val="20"/>
                </w:rPr>
                <w:t>dbassert@nahb.org</w:t>
              </w:r>
            </w:hyperlink>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Erika Lee</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color w:val="D9D9D9" w:themeColor="background1" w:themeShade="D9"/>
                <w:sz w:val="20"/>
                <w:szCs w:val="20"/>
              </w:rPr>
            </w:pPr>
            <w:r w:rsidRPr="00193FB6">
              <w:rPr>
                <w:rFonts w:cstheme="minorHAnsi"/>
                <w:color w:val="D9D9D9" w:themeColor="background1" w:themeShade="D9"/>
                <w:sz w:val="20"/>
                <w:szCs w:val="20"/>
              </w:rPr>
              <w:t>CGA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Common Ground Alliance</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193FB6" w:rsidRDefault="002C7BC6" w:rsidP="005E499C">
            <w:pPr>
              <w:spacing w:before="60" w:after="60" w:line="240" w:lineRule="auto"/>
              <w:jc w:val="center"/>
              <w:rPr>
                <w:rFonts w:cstheme="minorHAnsi"/>
                <w:bCs/>
                <w:color w:val="D9D9D9" w:themeColor="background1" w:themeShade="D9"/>
                <w:sz w:val="20"/>
                <w:szCs w:val="20"/>
              </w:rPr>
            </w:pPr>
            <w:hyperlink r:id="rId34" w:history="1">
              <w:r w:rsidR="005E499C" w:rsidRPr="00193FB6">
                <w:rPr>
                  <w:rStyle w:val="Hyperlink"/>
                  <w:rFonts w:cstheme="minorHAnsi"/>
                  <w:bCs/>
                  <w:color w:val="D9D9D9" w:themeColor="background1" w:themeShade="D9"/>
                  <w:sz w:val="20"/>
                  <w:szCs w:val="20"/>
                </w:rPr>
                <w:t>erikaa@commongroundalliance.com</w:t>
              </w:r>
            </w:hyperlink>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sz w:val="20"/>
                <w:szCs w:val="20"/>
              </w:rPr>
            </w:pPr>
            <w:r w:rsidRPr="00193FB6">
              <w:rPr>
                <w:rFonts w:cstheme="minorHAnsi"/>
                <w:bCs/>
                <w:sz w:val="20"/>
                <w:szCs w:val="20"/>
              </w:rPr>
              <w:t>Rebecca Craven</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sz w:val="20"/>
                <w:szCs w:val="20"/>
              </w:rPr>
            </w:pPr>
            <w:r w:rsidRPr="00193FB6">
              <w:rPr>
                <w:rFonts w:cstheme="minorHAnsi"/>
                <w:bCs/>
                <w:sz w:val="20"/>
                <w:szCs w:val="20"/>
              </w:rPr>
              <w:t>PST</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sz w:val="20"/>
                <w:szCs w:val="20"/>
              </w:rPr>
            </w:pPr>
            <w:r w:rsidRPr="00193FB6">
              <w:rPr>
                <w:rFonts w:cstheme="minorHAnsi"/>
                <w:bCs/>
                <w:sz w:val="20"/>
                <w:szCs w:val="20"/>
              </w:rPr>
              <w:t>Pipeline Safety Trust</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82649" w:rsidRDefault="002C7BC6" w:rsidP="005E499C">
            <w:pPr>
              <w:spacing w:before="60" w:after="60" w:line="240" w:lineRule="auto"/>
              <w:jc w:val="center"/>
              <w:rPr>
                <w:rFonts w:cstheme="minorHAnsi"/>
                <w:bCs/>
                <w:color w:val="BFBFBF" w:themeColor="background1" w:themeShade="BF"/>
                <w:sz w:val="20"/>
                <w:szCs w:val="20"/>
              </w:rPr>
            </w:pPr>
            <w:hyperlink r:id="rId35" w:history="1">
              <w:r w:rsidR="005E499C" w:rsidRPr="00193FB6">
                <w:rPr>
                  <w:rStyle w:val="Hyperlink"/>
                  <w:rFonts w:cstheme="minorHAnsi"/>
                  <w:bCs/>
                  <w:sz w:val="20"/>
                  <w:szCs w:val="20"/>
                </w:rPr>
                <w:t>rebecca@pstrust.org</w:t>
              </w:r>
            </w:hyperlink>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Carl Weimer</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color w:val="D9D9D9" w:themeColor="background1" w:themeShade="D9"/>
                <w:sz w:val="20"/>
                <w:szCs w:val="20"/>
              </w:rPr>
            </w:pPr>
            <w:r w:rsidRPr="00193FB6">
              <w:rPr>
                <w:rFonts w:cstheme="minorHAnsi"/>
                <w:color w:val="D9D9D9" w:themeColor="background1" w:themeShade="D9"/>
                <w:sz w:val="20"/>
                <w:szCs w:val="20"/>
              </w:rPr>
              <w:t>PST</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Pipeline Safety Trust</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193FB6" w:rsidRDefault="002C7BC6" w:rsidP="005E499C">
            <w:pPr>
              <w:spacing w:before="60" w:after="60" w:line="240" w:lineRule="auto"/>
              <w:jc w:val="center"/>
              <w:rPr>
                <w:rFonts w:cstheme="minorHAnsi"/>
                <w:bCs/>
                <w:color w:val="D9D9D9" w:themeColor="background1" w:themeShade="D9"/>
                <w:sz w:val="20"/>
                <w:szCs w:val="20"/>
              </w:rPr>
            </w:pPr>
            <w:hyperlink r:id="rId36" w:history="1">
              <w:r w:rsidR="005E499C" w:rsidRPr="00193FB6">
                <w:rPr>
                  <w:rStyle w:val="Hyperlink"/>
                  <w:rFonts w:cstheme="minorHAnsi"/>
                  <w:bCs/>
                  <w:color w:val="D9D9D9" w:themeColor="background1" w:themeShade="D9"/>
                  <w:sz w:val="20"/>
                  <w:szCs w:val="20"/>
                </w:rPr>
                <w:t>carl@pstrust.org</w:t>
              </w:r>
            </w:hyperlink>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Gina Greenslate</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color w:val="D9D9D9" w:themeColor="background1" w:themeShade="D9"/>
                <w:sz w:val="20"/>
                <w:szCs w:val="20"/>
              </w:rPr>
            </w:pPr>
            <w:r w:rsidRPr="00193FB6">
              <w:rPr>
                <w:rFonts w:cstheme="minorHAnsi"/>
                <w:color w:val="D9D9D9" w:themeColor="background1" w:themeShade="D9"/>
                <w:sz w:val="20"/>
                <w:szCs w:val="20"/>
              </w:rPr>
              <w:t>API/AOPL</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Panhandle Energy Companies</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193FB6" w:rsidRDefault="002C7BC6" w:rsidP="005E499C">
            <w:pPr>
              <w:spacing w:before="60" w:after="60" w:line="240" w:lineRule="auto"/>
              <w:jc w:val="center"/>
              <w:rPr>
                <w:rFonts w:cstheme="minorHAnsi"/>
                <w:bCs/>
                <w:color w:val="D9D9D9" w:themeColor="background1" w:themeShade="D9"/>
                <w:sz w:val="20"/>
                <w:szCs w:val="20"/>
              </w:rPr>
            </w:pPr>
            <w:hyperlink r:id="rId37" w:history="1">
              <w:r w:rsidR="005E499C" w:rsidRPr="00193FB6">
                <w:rPr>
                  <w:rStyle w:val="Hyperlink"/>
                  <w:rFonts w:cstheme="minorHAnsi"/>
                  <w:bCs/>
                  <w:color w:val="D9D9D9" w:themeColor="background1" w:themeShade="D9"/>
                  <w:sz w:val="20"/>
                  <w:szCs w:val="20"/>
                </w:rPr>
                <w:t>gina.greenslate@sug.com</w:t>
              </w:r>
            </w:hyperlink>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Terri Larson</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color w:val="D9D9D9" w:themeColor="background1" w:themeShade="D9"/>
                <w:sz w:val="20"/>
                <w:szCs w:val="20"/>
              </w:rPr>
            </w:pPr>
            <w:r w:rsidRPr="00193FB6">
              <w:rPr>
                <w:rFonts w:cstheme="minorHAnsi"/>
                <w:color w:val="D9D9D9" w:themeColor="background1" w:themeShade="D9"/>
                <w:sz w:val="20"/>
                <w:szCs w:val="20"/>
              </w:rPr>
              <w:t>API/AOPL</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Enbridge Energy Company, Inc.</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193FB6" w:rsidRDefault="002C7BC6" w:rsidP="005E499C">
            <w:pPr>
              <w:spacing w:before="60" w:after="60" w:line="240" w:lineRule="auto"/>
              <w:jc w:val="center"/>
              <w:rPr>
                <w:rFonts w:cstheme="minorHAnsi"/>
                <w:bCs/>
                <w:color w:val="D9D9D9" w:themeColor="background1" w:themeShade="D9"/>
                <w:sz w:val="20"/>
                <w:szCs w:val="20"/>
              </w:rPr>
            </w:pPr>
            <w:hyperlink r:id="rId38" w:history="1">
              <w:r w:rsidR="005E499C" w:rsidRPr="00193FB6">
                <w:rPr>
                  <w:rStyle w:val="Hyperlink"/>
                  <w:rFonts w:cstheme="minorHAnsi"/>
                  <w:bCs/>
                  <w:color w:val="D9D9D9" w:themeColor="background1" w:themeShade="D9"/>
                  <w:sz w:val="20"/>
                  <w:szCs w:val="20"/>
                </w:rPr>
                <w:t>terri.larson@enbridge.com</w:t>
              </w:r>
            </w:hyperlink>
            <w:r w:rsidR="005E499C" w:rsidRPr="00193FB6">
              <w:rPr>
                <w:rFonts w:cstheme="minorHAnsi"/>
                <w:bCs/>
                <w:color w:val="D9D9D9" w:themeColor="background1" w:themeShade="D9"/>
                <w:sz w:val="20"/>
                <w:szCs w:val="20"/>
              </w:rPr>
              <w:t xml:space="preserve"> </w:t>
            </w:r>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Greg Ford</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color w:val="D9D9D9" w:themeColor="background1" w:themeShade="D9"/>
                <w:sz w:val="20"/>
                <w:szCs w:val="20"/>
              </w:rPr>
            </w:pPr>
            <w:r w:rsidRPr="00193FB6">
              <w:rPr>
                <w:rFonts w:cstheme="minorHAnsi"/>
                <w:color w:val="D9D9D9" w:themeColor="background1" w:themeShade="D9"/>
                <w:sz w:val="20"/>
                <w:szCs w:val="20"/>
              </w:rPr>
              <w:t>INGAA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Williams</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193FB6" w:rsidRDefault="002C7BC6" w:rsidP="005E499C">
            <w:pPr>
              <w:spacing w:before="60" w:after="60" w:line="240" w:lineRule="auto"/>
              <w:jc w:val="center"/>
              <w:rPr>
                <w:rFonts w:cstheme="minorHAnsi"/>
                <w:bCs/>
                <w:color w:val="D9D9D9" w:themeColor="background1" w:themeShade="D9"/>
                <w:sz w:val="20"/>
                <w:szCs w:val="20"/>
              </w:rPr>
            </w:pPr>
            <w:hyperlink r:id="rId39" w:history="1">
              <w:r w:rsidR="005E499C" w:rsidRPr="00193FB6">
                <w:rPr>
                  <w:rStyle w:val="Hyperlink"/>
                  <w:rFonts w:cstheme="minorHAnsi"/>
                  <w:bCs/>
                  <w:color w:val="D9D9D9" w:themeColor="background1" w:themeShade="D9"/>
                  <w:sz w:val="20"/>
                  <w:szCs w:val="20"/>
                </w:rPr>
                <w:t>Greg.r.ford@williams.com</w:t>
              </w:r>
            </w:hyperlink>
            <w:r w:rsidR="005E499C" w:rsidRPr="00193FB6">
              <w:rPr>
                <w:rFonts w:cstheme="minorHAnsi"/>
                <w:bCs/>
                <w:color w:val="D9D9D9" w:themeColor="background1" w:themeShade="D9"/>
                <w:sz w:val="20"/>
                <w:szCs w:val="20"/>
              </w:rPr>
              <w:t xml:space="preserve"> </w:t>
            </w:r>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sz w:val="20"/>
                <w:szCs w:val="20"/>
              </w:rPr>
            </w:pPr>
            <w:r w:rsidRPr="00193FB6">
              <w:rPr>
                <w:rFonts w:cstheme="minorHAnsi"/>
                <w:bCs/>
                <w:sz w:val="20"/>
                <w:szCs w:val="20"/>
              </w:rPr>
              <w:t>Andrea Grover</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sz w:val="20"/>
                <w:szCs w:val="20"/>
              </w:rPr>
            </w:pPr>
            <w:r w:rsidRPr="00193FB6">
              <w:rPr>
                <w:rFonts w:cstheme="minorHAnsi"/>
                <w:bCs/>
                <w:sz w:val="20"/>
                <w:szCs w:val="20"/>
              </w:rPr>
              <w:t>INGAA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sz w:val="20"/>
                <w:szCs w:val="20"/>
              </w:rPr>
            </w:pPr>
            <w:r w:rsidRPr="00193FB6">
              <w:rPr>
                <w:rFonts w:cstheme="minorHAnsi"/>
                <w:bCs/>
                <w:sz w:val="20"/>
                <w:szCs w:val="20"/>
              </w:rPr>
              <w:t>Spectra Energy</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82649" w:rsidRDefault="002C7BC6" w:rsidP="005E499C">
            <w:pPr>
              <w:spacing w:before="60" w:after="60" w:line="240" w:lineRule="auto"/>
              <w:jc w:val="center"/>
              <w:rPr>
                <w:rFonts w:cstheme="minorHAnsi"/>
                <w:bCs/>
                <w:color w:val="BFBFBF" w:themeColor="background1" w:themeShade="BF"/>
                <w:sz w:val="20"/>
                <w:szCs w:val="20"/>
              </w:rPr>
            </w:pPr>
            <w:hyperlink r:id="rId40" w:history="1">
              <w:r w:rsidR="005E499C" w:rsidRPr="00193FB6">
                <w:rPr>
                  <w:rStyle w:val="Hyperlink"/>
                  <w:rFonts w:cstheme="minorHAnsi"/>
                  <w:bCs/>
                  <w:sz w:val="20"/>
                  <w:szCs w:val="20"/>
                </w:rPr>
                <w:t>ADGrover@spectraenergy.com</w:t>
              </w:r>
            </w:hyperlink>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Dwayne Teschendorf</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color w:val="D9D9D9" w:themeColor="background1" w:themeShade="D9"/>
                <w:sz w:val="20"/>
                <w:szCs w:val="20"/>
              </w:rPr>
            </w:pPr>
            <w:r w:rsidRPr="00193FB6">
              <w:rPr>
                <w:rFonts w:cstheme="minorHAnsi"/>
                <w:color w:val="D9D9D9" w:themeColor="background1" w:themeShade="D9"/>
                <w:sz w:val="20"/>
                <w:szCs w:val="20"/>
              </w:rPr>
              <w:t>INGAA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Spectra Energy</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193FB6" w:rsidRDefault="002C7BC6" w:rsidP="005E499C">
            <w:pPr>
              <w:spacing w:before="60" w:after="60" w:line="240" w:lineRule="auto"/>
              <w:jc w:val="center"/>
              <w:rPr>
                <w:rFonts w:cstheme="minorHAnsi"/>
                <w:bCs/>
                <w:color w:val="D9D9D9" w:themeColor="background1" w:themeShade="D9"/>
                <w:sz w:val="20"/>
                <w:szCs w:val="20"/>
              </w:rPr>
            </w:pPr>
            <w:hyperlink r:id="rId41" w:history="1">
              <w:r w:rsidR="005E499C" w:rsidRPr="00193FB6">
                <w:rPr>
                  <w:rStyle w:val="Hyperlink"/>
                  <w:rFonts w:cstheme="minorHAnsi"/>
                  <w:bCs/>
                  <w:color w:val="D9D9D9" w:themeColor="background1" w:themeShade="D9"/>
                  <w:sz w:val="20"/>
                  <w:szCs w:val="20"/>
                </w:rPr>
                <w:t>DETeschendorf@spectraenergy.com</w:t>
              </w:r>
            </w:hyperlink>
            <w:r w:rsidR="005E499C" w:rsidRPr="00193FB6">
              <w:rPr>
                <w:rFonts w:cstheme="minorHAnsi"/>
                <w:bCs/>
                <w:color w:val="D9D9D9" w:themeColor="background1" w:themeShade="D9"/>
                <w:sz w:val="20"/>
                <w:szCs w:val="20"/>
              </w:rPr>
              <w:t xml:space="preserve">  </w:t>
            </w:r>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sz w:val="20"/>
                <w:szCs w:val="20"/>
              </w:rPr>
            </w:pPr>
            <w:r w:rsidRPr="00193FB6">
              <w:rPr>
                <w:rFonts w:cstheme="minorHAnsi"/>
                <w:bCs/>
                <w:sz w:val="20"/>
                <w:szCs w:val="20"/>
              </w:rPr>
              <w:t>Susan Waller</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sz w:val="20"/>
                <w:szCs w:val="20"/>
              </w:rPr>
            </w:pPr>
            <w:r w:rsidRPr="00193FB6">
              <w:rPr>
                <w:rFonts w:cstheme="minorHAnsi"/>
                <w:bCs/>
                <w:sz w:val="20"/>
                <w:szCs w:val="20"/>
              </w:rPr>
              <w:t>INGAA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sz w:val="20"/>
                <w:szCs w:val="20"/>
              </w:rPr>
            </w:pPr>
            <w:r w:rsidRPr="00193FB6">
              <w:rPr>
                <w:rFonts w:cstheme="minorHAnsi"/>
                <w:bCs/>
                <w:sz w:val="20"/>
                <w:szCs w:val="20"/>
              </w:rPr>
              <w:t>Spectra Energy</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82649" w:rsidRDefault="002C7BC6" w:rsidP="005E499C">
            <w:pPr>
              <w:spacing w:before="60" w:after="60" w:line="240" w:lineRule="auto"/>
              <w:jc w:val="center"/>
              <w:rPr>
                <w:rFonts w:cstheme="minorHAnsi"/>
                <w:bCs/>
                <w:color w:val="BFBFBF" w:themeColor="background1" w:themeShade="BF"/>
                <w:sz w:val="20"/>
                <w:szCs w:val="20"/>
              </w:rPr>
            </w:pPr>
            <w:hyperlink r:id="rId42" w:history="1">
              <w:r w:rsidR="005E499C" w:rsidRPr="00193FB6">
                <w:rPr>
                  <w:rStyle w:val="Hyperlink"/>
                  <w:rFonts w:cstheme="minorHAnsi"/>
                  <w:bCs/>
                  <w:sz w:val="20"/>
                  <w:szCs w:val="20"/>
                </w:rPr>
                <w:t>SDWaller@spectraenergy.com</w:t>
              </w:r>
            </w:hyperlink>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Phil Bennett</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color w:val="D9D9D9" w:themeColor="background1" w:themeShade="D9"/>
                <w:sz w:val="20"/>
                <w:szCs w:val="20"/>
              </w:rPr>
            </w:pPr>
            <w:r w:rsidRPr="00193FB6">
              <w:rPr>
                <w:rFonts w:cstheme="minorHAnsi"/>
                <w:color w:val="D9D9D9" w:themeColor="background1" w:themeShade="D9"/>
                <w:sz w:val="20"/>
                <w:szCs w:val="20"/>
              </w:rPr>
              <w:t>AGA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American Gas Association</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193FB6" w:rsidRDefault="002C7BC6" w:rsidP="005E499C">
            <w:pPr>
              <w:spacing w:before="60" w:after="60" w:line="240" w:lineRule="auto"/>
              <w:jc w:val="center"/>
              <w:rPr>
                <w:rFonts w:cstheme="minorHAnsi"/>
                <w:bCs/>
                <w:color w:val="D9D9D9" w:themeColor="background1" w:themeShade="D9"/>
                <w:sz w:val="20"/>
                <w:szCs w:val="20"/>
              </w:rPr>
            </w:pPr>
            <w:hyperlink r:id="rId43" w:history="1">
              <w:r w:rsidR="005E499C" w:rsidRPr="00193FB6">
                <w:rPr>
                  <w:rStyle w:val="Hyperlink"/>
                  <w:rFonts w:cstheme="minorHAnsi"/>
                  <w:bCs/>
                  <w:color w:val="D9D9D9" w:themeColor="background1" w:themeShade="D9"/>
                  <w:sz w:val="20"/>
                  <w:szCs w:val="20"/>
                </w:rPr>
                <w:t>pbennett@aga.org</w:t>
              </w:r>
            </w:hyperlink>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Chuck Kanoy</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color w:val="D9D9D9" w:themeColor="background1" w:themeShade="D9"/>
                <w:sz w:val="20"/>
                <w:szCs w:val="20"/>
              </w:rPr>
            </w:pPr>
            <w:r w:rsidRPr="00193FB6">
              <w:rPr>
                <w:rFonts w:cstheme="minorHAnsi"/>
                <w:color w:val="D9D9D9" w:themeColor="background1" w:themeShade="D9"/>
                <w:sz w:val="20"/>
                <w:szCs w:val="20"/>
              </w:rPr>
              <w:t>AGA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proofErr w:type="spellStart"/>
            <w:r w:rsidRPr="00193FB6">
              <w:rPr>
                <w:rFonts w:cstheme="minorHAnsi"/>
                <w:bCs/>
                <w:color w:val="D9D9D9" w:themeColor="background1" w:themeShade="D9"/>
                <w:sz w:val="20"/>
                <w:szCs w:val="20"/>
              </w:rPr>
              <w:t>Vectren</w:t>
            </w:r>
            <w:proofErr w:type="spellEnd"/>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193FB6" w:rsidRDefault="002C7BC6" w:rsidP="005E499C">
            <w:pPr>
              <w:spacing w:before="60" w:after="60" w:line="240" w:lineRule="auto"/>
              <w:jc w:val="center"/>
              <w:rPr>
                <w:rFonts w:cstheme="minorHAnsi"/>
                <w:bCs/>
                <w:color w:val="D9D9D9" w:themeColor="background1" w:themeShade="D9"/>
                <w:sz w:val="20"/>
                <w:szCs w:val="20"/>
              </w:rPr>
            </w:pPr>
            <w:hyperlink r:id="rId44" w:history="1">
              <w:r w:rsidR="005E499C" w:rsidRPr="00193FB6">
                <w:rPr>
                  <w:rStyle w:val="Hyperlink"/>
                  <w:rFonts w:cstheme="minorHAnsi"/>
                  <w:bCs/>
                  <w:color w:val="D9D9D9" w:themeColor="background1" w:themeShade="D9"/>
                  <w:sz w:val="20"/>
                  <w:szCs w:val="20"/>
                </w:rPr>
                <w:t>bckanoy@vectren.com</w:t>
              </w:r>
            </w:hyperlink>
            <w:r w:rsidR="005E499C" w:rsidRPr="00193FB6">
              <w:rPr>
                <w:rFonts w:cstheme="minorHAnsi"/>
                <w:bCs/>
                <w:color w:val="D9D9D9" w:themeColor="background1" w:themeShade="D9"/>
                <w:sz w:val="20"/>
                <w:szCs w:val="20"/>
              </w:rPr>
              <w:t xml:space="preserve"> </w:t>
            </w:r>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 xml:space="preserve">Lydia </w:t>
            </w:r>
            <w:proofErr w:type="spellStart"/>
            <w:r w:rsidRPr="00193FB6">
              <w:rPr>
                <w:rFonts w:cstheme="minorHAnsi"/>
                <w:bCs/>
                <w:color w:val="D9D9D9" w:themeColor="background1" w:themeShade="D9"/>
                <w:sz w:val="20"/>
                <w:szCs w:val="20"/>
              </w:rPr>
              <w:t>Meigs</w:t>
            </w:r>
            <w:proofErr w:type="spellEnd"/>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color w:val="D9D9D9" w:themeColor="background1" w:themeShade="D9"/>
                <w:sz w:val="20"/>
                <w:szCs w:val="20"/>
              </w:rPr>
            </w:pPr>
            <w:r w:rsidRPr="00193FB6">
              <w:rPr>
                <w:rFonts w:cstheme="minorHAnsi"/>
                <w:color w:val="D9D9D9" w:themeColor="background1" w:themeShade="D9"/>
                <w:sz w:val="20"/>
                <w:szCs w:val="20"/>
              </w:rPr>
              <w:t>AGA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193FB6" w:rsidRDefault="005E499C" w:rsidP="005E499C">
            <w:pPr>
              <w:spacing w:before="60" w:after="60" w:line="240" w:lineRule="auto"/>
              <w:jc w:val="center"/>
              <w:rPr>
                <w:rFonts w:cstheme="minorHAnsi"/>
                <w:bCs/>
                <w:color w:val="D9D9D9" w:themeColor="background1" w:themeShade="D9"/>
                <w:sz w:val="20"/>
                <w:szCs w:val="20"/>
              </w:rPr>
            </w:pPr>
            <w:r w:rsidRPr="00193FB6">
              <w:rPr>
                <w:rFonts w:cstheme="minorHAnsi"/>
                <w:bCs/>
                <w:color w:val="D9D9D9" w:themeColor="background1" w:themeShade="D9"/>
                <w:sz w:val="20"/>
                <w:szCs w:val="20"/>
              </w:rPr>
              <w:t>American Gas Association</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193FB6" w:rsidRDefault="002C7BC6" w:rsidP="005E499C">
            <w:pPr>
              <w:spacing w:before="60" w:after="60" w:line="240" w:lineRule="auto"/>
              <w:jc w:val="center"/>
              <w:rPr>
                <w:rFonts w:cstheme="minorHAnsi"/>
                <w:bCs/>
                <w:color w:val="D9D9D9" w:themeColor="background1" w:themeShade="D9"/>
                <w:sz w:val="20"/>
                <w:szCs w:val="20"/>
              </w:rPr>
            </w:pPr>
            <w:hyperlink r:id="rId45" w:history="1">
              <w:r w:rsidR="005E499C" w:rsidRPr="00193FB6">
                <w:rPr>
                  <w:rStyle w:val="Hyperlink"/>
                  <w:rFonts w:cstheme="minorHAnsi"/>
                  <w:bCs/>
                  <w:color w:val="D9D9D9" w:themeColor="background1" w:themeShade="D9"/>
                  <w:sz w:val="20"/>
                  <w:szCs w:val="20"/>
                </w:rPr>
                <w:t>lmeigs@aga.org</w:t>
              </w:r>
            </w:hyperlink>
          </w:p>
        </w:tc>
      </w:tr>
      <w:tr w:rsidR="00EA1C12"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tcPr>
          <w:p w:rsidR="00EA1C12" w:rsidRPr="001450A3" w:rsidRDefault="00EA1C12" w:rsidP="005E499C">
            <w:pPr>
              <w:spacing w:before="60" w:after="60" w:line="240" w:lineRule="auto"/>
              <w:jc w:val="center"/>
              <w:rPr>
                <w:rFonts w:cstheme="minorHAnsi"/>
                <w:bCs/>
                <w:sz w:val="20"/>
                <w:szCs w:val="20"/>
              </w:rPr>
            </w:pPr>
            <w:r w:rsidRPr="001450A3">
              <w:rPr>
                <w:rFonts w:cstheme="minorHAnsi"/>
                <w:bCs/>
                <w:sz w:val="20"/>
                <w:szCs w:val="20"/>
              </w:rPr>
              <w:t>Matthew Wall</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EA1C12" w:rsidRPr="001450A3" w:rsidRDefault="00EA1C12" w:rsidP="005E499C">
            <w:pPr>
              <w:spacing w:before="60" w:after="60" w:line="240" w:lineRule="auto"/>
              <w:jc w:val="center"/>
              <w:rPr>
                <w:rFonts w:cstheme="minorHAnsi"/>
                <w:bCs/>
                <w:sz w:val="20"/>
                <w:szCs w:val="20"/>
              </w:rPr>
            </w:pPr>
            <w:r w:rsidRPr="001450A3">
              <w:rPr>
                <w:rFonts w:cstheme="minorHAnsi"/>
                <w:bCs/>
                <w:sz w:val="20"/>
                <w:szCs w:val="20"/>
              </w:rPr>
              <w:t>VDEM</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EA1C12" w:rsidRPr="001450A3" w:rsidRDefault="00EA1C12" w:rsidP="00193FB6">
            <w:pPr>
              <w:spacing w:before="60" w:after="60" w:line="240" w:lineRule="auto"/>
              <w:jc w:val="center"/>
              <w:rPr>
                <w:rFonts w:cstheme="minorHAnsi"/>
                <w:bCs/>
                <w:sz w:val="20"/>
                <w:szCs w:val="20"/>
              </w:rPr>
            </w:pPr>
            <w:r w:rsidRPr="001450A3">
              <w:rPr>
                <w:rFonts w:cstheme="minorHAnsi"/>
                <w:bCs/>
                <w:sz w:val="20"/>
                <w:szCs w:val="20"/>
              </w:rPr>
              <w:t xml:space="preserve">Virginia Department of </w:t>
            </w:r>
            <w:r w:rsidR="00193FB6">
              <w:rPr>
                <w:rFonts w:cstheme="minorHAnsi"/>
                <w:bCs/>
                <w:sz w:val="20"/>
                <w:szCs w:val="20"/>
              </w:rPr>
              <w:t>Emergency</w:t>
            </w:r>
            <w:r w:rsidRPr="001450A3">
              <w:rPr>
                <w:rFonts w:cstheme="minorHAnsi"/>
                <w:bCs/>
                <w:sz w:val="20"/>
                <w:szCs w:val="20"/>
              </w:rPr>
              <w:t xml:space="preserve"> Management</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tcPr>
          <w:p w:rsidR="00EA1C12" w:rsidRPr="001450A3" w:rsidRDefault="002C7BC6" w:rsidP="00EA1C12">
            <w:pPr>
              <w:spacing w:before="60" w:after="60" w:line="240" w:lineRule="auto"/>
              <w:jc w:val="center"/>
              <w:rPr>
                <w:rStyle w:val="Hyperlink"/>
                <w:rFonts w:cstheme="minorHAnsi"/>
                <w:bCs/>
                <w:sz w:val="20"/>
                <w:szCs w:val="20"/>
              </w:rPr>
            </w:pPr>
            <w:hyperlink r:id="rId46" w:history="1">
              <w:r w:rsidR="00EA1C12" w:rsidRPr="001450A3">
                <w:rPr>
                  <w:rStyle w:val="Hyperlink"/>
                  <w:rFonts w:cstheme="minorHAnsi"/>
                  <w:bCs/>
                  <w:sz w:val="20"/>
                  <w:szCs w:val="20"/>
                </w:rPr>
                <w:t>Matthew.Wall@vdem.virginia.gov</w:t>
              </w:r>
            </w:hyperlink>
          </w:p>
          <w:p w:rsidR="00EA1C12" w:rsidRPr="00582649" w:rsidRDefault="00EA1C12" w:rsidP="005E499C">
            <w:pPr>
              <w:spacing w:before="60" w:after="60" w:line="240" w:lineRule="auto"/>
              <w:jc w:val="center"/>
              <w:rPr>
                <w:rFonts w:cstheme="minorHAnsi"/>
                <w:bCs/>
                <w:color w:val="BFBFBF" w:themeColor="background1" w:themeShade="BF"/>
                <w:sz w:val="20"/>
                <w:szCs w:val="20"/>
              </w:rPr>
            </w:pPr>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5E499C" w:rsidP="005E499C">
            <w:pPr>
              <w:spacing w:before="60" w:after="60" w:line="240" w:lineRule="auto"/>
              <w:jc w:val="center"/>
              <w:rPr>
                <w:rFonts w:cstheme="minorHAnsi"/>
                <w:bCs/>
                <w:sz w:val="20"/>
                <w:szCs w:val="20"/>
              </w:rPr>
            </w:pPr>
            <w:r w:rsidRPr="00582649">
              <w:rPr>
                <w:rFonts w:cstheme="minorHAnsi"/>
                <w:bCs/>
                <w:sz w:val="20"/>
                <w:szCs w:val="20"/>
              </w:rPr>
              <w:t>Herb Wilhite</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5E499C" w:rsidP="005E499C">
            <w:pPr>
              <w:spacing w:before="60" w:after="60" w:line="240" w:lineRule="auto"/>
              <w:jc w:val="center"/>
              <w:rPr>
                <w:rFonts w:cstheme="minorHAnsi"/>
                <w:sz w:val="20"/>
                <w:szCs w:val="20"/>
              </w:rPr>
            </w:pPr>
            <w:r w:rsidRPr="00582649">
              <w:rPr>
                <w:rFonts w:cstheme="minorHAnsi"/>
                <w:sz w:val="20"/>
                <w:szCs w:val="20"/>
              </w:rPr>
              <w:t>Cycla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5E499C" w:rsidP="005E499C">
            <w:pPr>
              <w:spacing w:before="60" w:after="60" w:line="240" w:lineRule="auto"/>
              <w:jc w:val="center"/>
              <w:rPr>
                <w:rFonts w:cstheme="minorHAnsi"/>
                <w:bCs/>
                <w:sz w:val="20"/>
                <w:szCs w:val="20"/>
              </w:rPr>
            </w:pPr>
            <w:r w:rsidRPr="00582649">
              <w:rPr>
                <w:rFonts w:cstheme="minorHAnsi"/>
                <w:bCs/>
                <w:sz w:val="20"/>
                <w:szCs w:val="20"/>
              </w:rPr>
              <w:t>Cycla Corporation</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82649" w:rsidRDefault="002C7BC6" w:rsidP="005E499C">
            <w:pPr>
              <w:spacing w:before="60" w:after="60" w:line="240" w:lineRule="auto"/>
              <w:jc w:val="center"/>
              <w:rPr>
                <w:rFonts w:cstheme="minorHAnsi"/>
                <w:bCs/>
                <w:sz w:val="20"/>
                <w:szCs w:val="20"/>
              </w:rPr>
            </w:pPr>
            <w:hyperlink r:id="rId47" w:history="1">
              <w:r w:rsidR="005E499C" w:rsidRPr="00582649">
                <w:rPr>
                  <w:rStyle w:val="Hyperlink"/>
                  <w:rFonts w:cstheme="minorHAnsi"/>
                  <w:bCs/>
                  <w:sz w:val="20"/>
                  <w:szCs w:val="20"/>
                </w:rPr>
                <w:t>herbw@cycla.com</w:t>
              </w:r>
            </w:hyperlink>
          </w:p>
        </w:tc>
      </w:tr>
      <w:tr w:rsidR="005C3EDF" w:rsidRPr="005C3EDF" w:rsidTr="005E499C">
        <w:trPr>
          <w:trHeight w:val="282"/>
        </w:trPr>
        <w:tc>
          <w:tcPr>
            <w:tcW w:w="1250" w:type="pct"/>
            <w:noWrap/>
            <w:tcMar>
              <w:top w:w="0" w:type="dxa"/>
              <w:left w:w="108" w:type="dxa"/>
              <w:bottom w:w="0" w:type="dxa"/>
              <w:right w:w="108" w:type="dxa"/>
            </w:tcMar>
          </w:tcPr>
          <w:p w:rsidR="00EE5B36" w:rsidRPr="00582649" w:rsidRDefault="00EE5B36" w:rsidP="005E499C">
            <w:pPr>
              <w:spacing w:before="60" w:after="60" w:line="240" w:lineRule="auto"/>
              <w:rPr>
                <w:rFonts w:cstheme="minorHAnsi"/>
                <w:sz w:val="20"/>
                <w:szCs w:val="20"/>
              </w:rPr>
            </w:pPr>
            <w:r w:rsidRPr="00582649">
              <w:rPr>
                <w:rFonts w:cstheme="minorHAnsi"/>
                <w:sz w:val="20"/>
                <w:szCs w:val="20"/>
              </w:rPr>
              <w:t>* Co-Leaders</w:t>
            </w:r>
          </w:p>
        </w:tc>
        <w:tc>
          <w:tcPr>
            <w:tcW w:w="662" w:type="pct"/>
            <w:tcMar>
              <w:top w:w="0" w:type="dxa"/>
              <w:left w:w="108" w:type="dxa"/>
              <w:bottom w:w="0" w:type="dxa"/>
              <w:right w:w="108" w:type="dxa"/>
            </w:tcMar>
          </w:tcPr>
          <w:p w:rsidR="00EE5B36" w:rsidRPr="00582649" w:rsidRDefault="00EE5B36" w:rsidP="005E499C">
            <w:pPr>
              <w:spacing w:before="60" w:after="60" w:line="240" w:lineRule="auto"/>
              <w:rPr>
                <w:rFonts w:cstheme="minorHAnsi"/>
                <w:sz w:val="20"/>
                <w:szCs w:val="20"/>
              </w:rPr>
            </w:pPr>
          </w:p>
        </w:tc>
        <w:tc>
          <w:tcPr>
            <w:tcW w:w="1580" w:type="pct"/>
            <w:tcMar>
              <w:top w:w="0" w:type="dxa"/>
              <w:left w:w="108" w:type="dxa"/>
              <w:bottom w:w="0" w:type="dxa"/>
              <w:right w:w="108" w:type="dxa"/>
            </w:tcMar>
          </w:tcPr>
          <w:p w:rsidR="00EE5B36" w:rsidRPr="00582649" w:rsidRDefault="00EE5B36" w:rsidP="005E499C">
            <w:pPr>
              <w:spacing w:before="60" w:after="60" w:line="240" w:lineRule="auto"/>
              <w:rPr>
                <w:rFonts w:cstheme="minorHAnsi"/>
                <w:sz w:val="20"/>
                <w:szCs w:val="20"/>
              </w:rPr>
            </w:pPr>
          </w:p>
        </w:tc>
        <w:tc>
          <w:tcPr>
            <w:tcW w:w="1508" w:type="pct"/>
            <w:tcMar>
              <w:top w:w="0" w:type="dxa"/>
              <w:left w:w="108" w:type="dxa"/>
              <w:bottom w:w="0" w:type="dxa"/>
              <w:right w:w="108" w:type="dxa"/>
            </w:tcMar>
          </w:tcPr>
          <w:p w:rsidR="00EE5B36" w:rsidRPr="00582649" w:rsidRDefault="00EE5B36" w:rsidP="005E499C">
            <w:pPr>
              <w:spacing w:before="60" w:after="60" w:line="240" w:lineRule="auto"/>
              <w:rPr>
                <w:rFonts w:cstheme="minorHAnsi"/>
                <w:sz w:val="20"/>
                <w:szCs w:val="20"/>
              </w:rPr>
            </w:pPr>
          </w:p>
        </w:tc>
      </w:tr>
    </w:tbl>
    <w:p w:rsidR="00EE5B36" w:rsidRPr="005C3EDF" w:rsidRDefault="00EE5B36" w:rsidP="00EA1C12">
      <w:pPr>
        <w:spacing w:after="0"/>
      </w:pPr>
    </w:p>
    <w:sectPr w:rsidR="00EE5B36" w:rsidRPr="005C3EDF" w:rsidSect="00940996">
      <w:headerReference w:type="default" r:id="rId48"/>
      <w:footerReference w:type="default" r:id="rId49"/>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32" w:rsidRDefault="004F0432" w:rsidP="00760F23">
      <w:pPr>
        <w:spacing w:after="0" w:line="240" w:lineRule="auto"/>
      </w:pPr>
      <w:r>
        <w:separator/>
      </w:r>
    </w:p>
  </w:endnote>
  <w:endnote w:type="continuationSeparator" w:id="0">
    <w:p w:rsidR="004F0432" w:rsidRDefault="004F0432" w:rsidP="0076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048516"/>
      <w:docPartObj>
        <w:docPartGallery w:val="Page Numbers (Bottom of Page)"/>
        <w:docPartUnique/>
      </w:docPartObj>
    </w:sdtPr>
    <w:sdtEndPr>
      <w:rPr>
        <w:noProof/>
      </w:rPr>
    </w:sdtEndPr>
    <w:sdtContent>
      <w:p w:rsidR="00EA1C12" w:rsidRDefault="00EA1C12">
        <w:pPr>
          <w:pStyle w:val="Footer"/>
          <w:jc w:val="right"/>
        </w:pPr>
        <w:r>
          <w:fldChar w:fldCharType="begin"/>
        </w:r>
        <w:r>
          <w:instrText xml:space="preserve"> PAGE   \* MERGEFORMAT </w:instrText>
        </w:r>
        <w:r>
          <w:fldChar w:fldCharType="separate"/>
        </w:r>
        <w:r w:rsidR="002C7BC6">
          <w:rPr>
            <w:noProof/>
          </w:rPr>
          <w:t>2</w:t>
        </w:r>
        <w:r>
          <w:rPr>
            <w:noProof/>
          </w:rPr>
          <w:fldChar w:fldCharType="end"/>
        </w:r>
      </w:p>
    </w:sdtContent>
  </w:sdt>
  <w:p w:rsidR="00EA1C12" w:rsidRDefault="00EA1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32" w:rsidRDefault="004F0432" w:rsidP="00760F23">
      <w:pPr>
        <w:spacing w:after="0" w:line="240" w:lineRule="auto"/>
      </w:pPr>
      <w:r>
        <w:separator/>
      </w:r>
    </w:p>
  </w:footnote>
  <w:footnote w:type="continuationSeparator" w:id="0">
    <w:p w:rsidR="004F0432" w:rsidRDefault="004F0432" w:rsidP="00760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49" w:rsidRDefault="00582649" w:rsidP="00EE5B36">
    <w:pPr>
      <w:pStyle w:val="Header"/>
      <w:spacing w:after="120"/>
      <w:jc w:val="center"/>
      <w:rPr>
        <w:rStyle w:val="Heading1Char"/>
      </w:rPr>
    </w:pPr>
    <w:r>
      <w:rPr>
        <w:noProof/>
      </w:rPr>
      <w:drawing>
        <wp:anchor distT="0" distB="0" distL="114300" distR="114300" simplePos="0" relativeHeight="251660288" behindDoc="0" locked="0" layoutInCell="1" allowOverlap="1" wp14:anchorId="05505087" wp14:editId="752E07F5">
          <wp:simplePos x="0" y="0"/>
          <wp:positionH relativeFrom="column">
            <wp:posOffset>-28575</wp:posOffset>
          </wp:positionH>
          <wp:positionV relativeFrom="paragraph">
            <wp:posOffset>-295275</wp:posOffset>
          </wp:positionV>
          <wp:extent cx="828675" cy="733425"/>
          <wp:effectExtent l="19050" t="0" r="9525" b="0"/>
          <wp:wrapThrough wrapText="bothSides">
            <wp:wrapPolygon edited="0">
              <wp:start x="-497" y="0"/>
              <wp:lineTo x="-497" y="21319"/>
              <wp:lineTo x="21848" y="21319"/>
              <wp:lineTo x="21848" y="0"/>
              <wp:lineTo x="-497" y="0"/>
            </wp:wrapPolygon>
          </wp:wrapThrough>
          <wp:docPr id="2" name="Picture 2" descr="PI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A Logo"/>
                  <pic:cNvPicPr>
                    <a:picLocks noChangeAspect="1" noChangeArrowheads="1"/>
                  </pic:cNvPicPr>
                </pic:nvPicPr>
                <pic:blipFill>
                  <a:blip r:embed="rId1"/>
                  <a:srcRect/>
                  <a:stretch>
                    <a:fillRect/>
                  </a:stretch>
                </pic:blipFill>
                <pic:spPr bwMode="auto">
                  <a:xfrm>
                    <a:off x="0" y="0"/>
                    <a:ext cx="828675" cy="733425"/>
                  </a:xfrm>
                  <a:prstGeom prst="rect">
                    <a:avLst/>
                  </a:prstGeom>
                  <a:noFill/>
                  <a:ln w="9525">
                    <a:noFill/>
                    <a:miter lim="800000"/>
                    <a:headEnd/>
                    <a:tailEnd/>
                  </a:ln>
                </pic:spPr>
              </pic:pic>
            </a:graphicData>
          </a:graphic>
        </wp:anchor>
      </w:drawing>
    </w:r>
    <w:r w:rsidRPr="00765901">
      <w:rPr>
        <w:rStyle w:val="Heading1Char"/>
      </w:rPr>
      <w:t xml:space="preserve">PIPA </w:t>
    </w:r>
    <w:r w:rsidR="001450A3">
      <w:rPr>
        <w:rStyle w:val="Heading1Char"/>
      </w:rPr>
      <w:t xml:space="preserve">Communications </w:t>
    </w:r>
    <w:r>
      <w:rPr>
        <w:rStyle w:val="Heading1Char"/>
      </w:rPr>
      <w:t>Team</w:t>
    </w:r>
    <w:r w:rsidR="001450A3">
      <w:rPr>
        <w:rStyle w:val="Heading1Char"/>
      </w:rPr>
      <w:t xml:space="preserve"> –</w:t>
    </w:r>
    <w:r>
      <w:rPr>
        <w:rStyle w:val="Heading1Char"/>
      </w:rPr>
      <w:t xml:space="preserve"> </w:t>
    </w:r>
    <w:r w:rsidR="001450A3">
      <w:rPr>
        <w:rStyle w:val="Heading1Char"/>
      </w:rPr>
      <w:t xml:space="preserve">May 9, 2012 – </w:t>
    </w:r>
    <w:r>
      <w:rPr>
        <w:rStyle w:val="Heading1Char"/>
      </w:rPr>
      <w:t xml:space="preserve">Meeting </w:t>
    </w:r>
    <w:r w:rsidR="001450A3">
      <w:rPr>
        <w:rStyle w:val="Heading1Char"/>
      </w:rPr>
      <w:t>Notes</w:t>
    </w:r>
  </w:p>
  <w:p w:rsidR="00582649" w:rsidRPr="006C6BF6" w:rsidRDefault="00582649" w:rsidP="006C6BF6">
    <w:pPr>
      <w:pStyle w:val="Header"/>
      <w:spacing w:after="120"/>
      <w:jc w:val="center"/>
      <w:rPr>
        <w:rStyle w:val="Heading1Cha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B5" w:rsidRDefault="00763AB5" w:rsidP="00EE5B36">
    <w:pPr>
      <w:pStyle w:val="Header"/>
      <w:spacing w:after="120"/>
      <w:jc w:val="center"/>
      <w:rPr>
        <w:rStyle w:val="Heading1Char"/>
      </w:rPr>
    </w:pPr>
    <w:r>
      <w:rPr>
        <w:noProof/>
      </w:rPr>
      <w:drawing>
        <wp:anchor distT="0" distB="0" distL="114300" distR="114300" simplePos="0" relativeHeight="251658240" behindDoc="0" locked="0" layoutInCell="1" allowOverlap="1" wp14:anchorId="0D9DE842" wp14:editId="7DE3F34E">
          <wp:simplePos x="0" y="0"/>
          <wp:positionH relativeFrom="column">
            <wp:posOffset>-28575</wp:posOffset>
          </wp:positionH>
          <wp:positionV relativeFrom="paragraph">
            <wp:posOffset>-295275</wp:posOffset>
          </wp:positionV>
          <wp:extent cx="828675" cy="733425"/>
          <wp:effectExtent l="19050" t="0" r="9525" b="0"/>
          <wp:wrapThrough wrapText="bothSides">
            <wp:wrapPolygon edited="0">
              <wp:start x="-497" y="0"/>
              <wp:lineTo x="-497" y="21319"/>
              <wp:lineTo x="21848" y="21319"/>
              <wp:lineTo x="21848" y="0"/>
              <wp:lineTo x="-497" y="0"/>
            </wp:wrapPolygon>
          </wp:wrapThrough>
          <wp:docPr id="1" name="Picture 1" descr="PI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A Logo"/>
                  <pic:cNvPicPr>
                    <a:picLocks noChangeAspect="1" noChangeArrowheads="1"/>
                  </pic:cNvPicPr>
                </pic:nvPicPr>
                <pic:blipFill>
                  <a:blip r:embed="rId1"/>
                  <a:srcRect/>
                  <a:stretch>
                    <a:fillRect/>
                  </a:stretch>
                </pic:blipFill>
                <pic:spPr bwMode="auto">
                  <a:xfrm>
                    <a:off x="0" y="0"/>
                    <a:ext cx="828675" cy="733425"/>
                  </a:xfrm>
                  <a:prstGeom prst="rect">
                    <a:avLst/>
                  </a:prstGeom>
                  <a:noFill/>
                  <a:ln w="9525">
                    <a:noFill/>
                    <a:miter lim="800000"/>
                    <a:headEnd/>
                    <a:tailEnd/>
                  </a:ln>
                </pic:spPr>
              </pic:pic>
            </a:graphicData>
          </a:graphic>
        </wp:anchor>
      </w:drawing>
    </w:r>
    <w:r w:rsidRPr="00765901">
      <w:rPr>
        <w:rStyle w:val="Heading1Char"/>
      </w:rPr>
      <w:t xml:space="preserve">PIPA </w:t>
    </w:r>
    <w:r w:rsidR="005E499C">
      <w:rPr>
        <w:rStyle w:val="Heading1Char"/>
      </w:rPr>
      <w:t>May 9</w:t>
    </w:r>
    <w:r>
      <w:rPr>
        <w:rStyle w:val="Heading1Char"/>
      </w:rPr>
      <w:t xml:space="preserve">, 2012 Team Meeting </w:t>
    </w:r>
    <w:r w:rsidR="00EA1C12">
      <w:rPr>
        <w:rStyle w:val="Heading1Char"/>
      </w:rPr>
      <w:t>Notes</w:t>
    </w:r>
  </w:p>
  <w:p w:rsidR="00763AB5" w:rsidRPr="006C6BF6" w:rsidRDefault="00763AB5" w:rsidP="006C6BF6">
    <w:pPr>
      <w:pStyle w:val="Header"/>
      <w:spacing w:after="120"/>
      <w:jc w:val="center"/>
      <w:rPr>
        <w:rStyle w:val="Heading1Cha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BC6"/>
    <w:multiLevelType w:val="hybridMultilevel"/>
    <w:tmpl w:val="D2C8D94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551C9"/>
    <w:multiLevelType w:val="hybridMultilevel"/>
    <w:tmpl w:val="C8AC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0C22"/>
    <w:multiLevelType w:val="hybridMultilevel"/>
    <w:tmpl w:val="42B0A9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C2B24"/>
    <w:multiLevelType w:val="hybridMultilevel"/>
    <w:tmpl w:val="84DC52C2"/>
    <w:lvl w:ilvl="0" w:tplc="3E72140C">
      <w:start w:val="1"/>
      <w:numFmt w:val="bullet"/>
      <w:lvlText w:val="o"/>
      <w:lvlJc w:val="left"/>
      <w:pPr>
        <w:tabs>
          <w:tab w:val="num" w:pos="1080"/>
        </w:tabs>
        <w:ind w:left="1080" w:hanging="360"/>
      </w:pPr>
      <w:rPr>
        <w:rFonts w:ascii="Courier New" w:hAnsi="Courier New" w:hint="default"/>
      </w:rPr>
    </w:lvl>
    <w:lvl w:ilvl="1" w:tplc="5BBE2276">
      <w:start w:val="1"/>
      <w:numFmt w:val="bullet"/>
      <w:lvlText w:val="o"/>
      <w:lvlJc w:val="left"/>
      <w:pPr>
        <w:tabs>
          <w:tab w:val="num" w:pos="1800"/>
        </w:tabs>
        <w:ind w:left="1800" w:hanging="360"/>
      </w:pPr>
      <w:rPr>
        <w:rFonts w:ascii="Courier New" w:hAnsi="Courier New" w:hint="default"/>
      </w:rPr>
    </w:lvl>
    <w:lvl w:ilvl="2" w:tplc="94D8B666">
      <w:start w:val="1"/>
      <w:numFmt w:val="bullet"/>
      <w:lvlText w:val="o"/>
      <w:lvlJc w:val="left"/>
      <w:pPr>
        <w:tabs>
          <w:tab w:val="num" w:pos="2520"/>
        </w:tabs>
        <w:ind w:left="2520" w:hanging="360"/>
      </w:pPr>
      <w:rPr>
        <w:rFonts w:ascii="Courier New" w:hAnsi="Courier New" w:hint="default"/>
      </w:rPr>
    </w:lvl>
    <w:lvl w:ilvl="3" w:tplc="0F347B2A" w:tentative="1">
      <w:start w:val="1"/>
      <w:numFmt w:val="bullet"/>
      <w:lvlText w:val="o"/>
      <w:lvlJc w:val="left"/>
      <w:pPr>
        <w:tabs>
          <w:tab w:val="num" w:pos="3240"/>
        </w:tabs>
        <w:ind w:left="3240" w:hanging="360"/>
      </w:pPr>
      <w:rPr>
        <w:rFonts w:ascii="Courier New" w:hAnsi="Courier New" w:hint="default"/>
      </w:rPr>
    </w:lvl>
    <w:lvl w:ilvl="4" w:tplc="90021F5A" w:tentative="1">
      <w:start w:val="1"/>
      <w:numFmt w:val="bullet"/>
      <w:lvlText w:val="o"/>
      <w:lvlJc w:val="left"/>
      <w:pPr>
        <w:tabs>
          <w:tab w:val="num" w:pos="3960"/>
        </w:tabs>
        <w:ind w:left="3960" w:hanging="360"/>
      </w:pPr>
      <w:rPr>
        <w:rFonts w:ascii="Courier New" w:hAnsi="Courier New" w:hint="default"/>
      </w:rPr>
    </w:lvl>
    <w:lvl w:ilvl="5" w:tplc="01BE5688" w:tentative="1">
      <w:start w:val="1"/>
      <w:numFmt w:val="bullet"/>
      <w:lvlText w:val="o"/>
      <w:lvlJc w:val="left"/>
      <w:pPr>
        <w:tabs>
          <w:tab w:val="num" w:pos="4680"/>
        </w:tabs>
        <w:ind w:left="4680" w:hanging="360"/>
      </w:pPr>
      <w:rPr>
        <w:rFonts w:ascii="Courier New" w:hAnsi="Courier New" w:hint="default"/>
      </w:rPr>
    </w:lvl>
    <w:lvl w:ilvl="6" w:tplc="36B890E0" w:tentative="1">
      <w:start w:val="1"/>
      <w:numFmt w:val="bullet"/>
      <w:lvlText w:val="o"/>
      <w:lvlJc w:val="left"/>
      <w:pPr>
        <w:tabs>
          <w:tab w:val="num" w:pos="5400"/>
        </w:tabs>
        <w:ind w:left="5400" w:hanging="360"/>
      </w:pPr>
      <w:rPr>
        <w:rFonts w:ascii="Courier New" w:hAnsi="Courier New" w:hint="default"/>
      </w:rPr>
    </w:lvl>
    <w:lvl w:ilvl="7" w:tplc="79A88250" w:tentative="1">
      <w:start w:val="1"/>
      <w:numFmt w:val="bullet"/>
      <w:lvlText w:val="o"/>
      <w:lvlJc w:val="left"/>
      <w:pPr>
        <w:tabs>
          <w:tab w:val="num" w:pos="6120"/>
        </w:tabs>
        <w:ind w:left="6120" w:hanging="360"/>
      </w:pPr>
      <w:rPr>
        <w:rFonts w:ascii="Courier New" w:hAnsi="Courier New" w:hint="default"/>
      </w:rPr>
    </w:lvl>
    <w:lvl w:ilvl="8" w:tplc="BB44CF2C" w:tentative="1">
      <w:start w:val="1"/>
      <w:numFmt w:val="bullet"/>
      <w:lvlText w:val="o"/>
      <w:lvlJc w:val="left"/>
      <w:pPr>
        <w:tabs>
          <w:tab w:val="num" w:pos="6840"/>
        </w:tabs>
        <w:ind w:left="6840" w:hanging="360"/>
      </w:pPr>
      <w:rPr>
        <w:rFonts w:ascii="Courier New" w:hAnsi="Courier New" w:hint="default"/>
      </w:rPr>
    </w:lvl>
  </w:abstractNum>
  <w:abstractNum w:abstractNumId="4">
    <w:nsid w:val="0C6665AC"/>
    <w:multiLevelType w:val="hybridMultilevel"/>
    <w:tmpl w:val="831AEB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357DB9"/>
    <w:multiLevelType w:val="hybridMultilevel"/>
    <w:tmpl w:val="C1846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385185"/>
    <w:multiLevelType w:val="hybridMultilevel"/>
    <w:tmpl w:val="273A5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C82440"/>
    <w:multiLevelType w:val="hybridMultilevel"/>
    <w:tmpl w:val="C42C4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A7AF4"/>
    <w:multiLevelType w:val="hybridMultilevel"/>
    <w:tmpl w:val="C9C05D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241745E5"/>
    <w:multiLevelType w:val="hybridMultilevel"/>
    <w:tmpl w:val="513A853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D42287"/>
    <w:multiLevelType w:val="hybridMultilevel"/>
    <w:tmpl w:val="919C9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30596"/>
    <w:multiLevelType w:val="hybridMultilevel"/>
    <w:tmpl w:val="F508C6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72BE8"/>
    <w:multiLevelType w:val="hybridMultilevel"/>
    <w:tmpl w:val="429CD9C4"/>
    <w:lvl w:ilvl="0" w:tplc="CAF012D6">
      <w:start w:val="1"/>
      <w:numFmt w:val="bullet"/>
      <w:lvlText w:val="•"/>
      <w:lvlJc w:val="left"/>
      <w:pPr>
        <w:tabs>
          <w:tab w:val="num" w:pos="720"/>
        </w:tabs>
        <w:ind w:left="720" w:hanging="360"/>
      </w:pPr>
      <w:rPr>
        <w:rFonts w:ascii="Times New Roman" w:hAnsi="Times New Roman" w:hint="default"/>
      </w:rPr>
    </w:lvl>
    <w:lvl w:ilvl="1" w:tplc="06FAE33C" w:tentative="1">
      <w:start w:val="1"/>
      <w:numFmt w:val="bullet"/>
      <w:lvlText w:val="•"/>
      <w:lvlJc w:val="left"/>
      <w:pPr>
        <w:tabs>
          <w:tab w:val="num" w:pos="1440"/>
        </w:tabs>
        <w:ind w:left="1440" w:hanging="360"/>
      </w:pPr>
      <w:rPr>
        <w:rFonts w:ascii="Times New Roman" w:hAnsi="Times New Roman" w:hint="default"/>
      </w:rPr>
    </w:lvl>
    <w:lvl w:ilvl="2" w:tplc="2252EA90" w:tentative="1">
      <w:start w:val="1"/>
      <w:numFmt w:val="bullet"/>
      <w:lvlText w:val="•"/>
      <w:lvlJc w:val="left"/>
      <w:pPr>
        <w:tabs>
          <w:tab w:val="num" w:pos="2160"/>
        </w:tabs>
        <w:ind w:left="2160" w:hanging="360"/>
      </w:pPr>
      <w:rPr>
        <w:rFonts w:ascii="Times New Roman" w:hAnsi="Times New Roman" w:hint="default"/>
      </w:rPr>
    </w:lvl>
    <w:lvl w:ilvl="3" w:tplc="1CD6C2D4" w:tentative="1">
      <w:start w:val="1"/>
      <w:numFmt w:val="bullet"/>
      <w:lvlText w:val="•"/>
      <w:lvlJc w:val="left"/>
      <w:pPr>
        <w:tabs>
          <w:tab w:val="num" w:pos="2880"/>
        </w:tabs>
        <w:ind w:left="2880" w:hanging="360"/>
      </w:pPr>
      <w:rPr>
        <w:rFonts w:ascii="Times New Roman" w:hAnsi="Times New Roman" w:hint="default"/>
      </w:rPr>
    </w:lvl>
    <w:lvl w:ilvl="4" w:tplc="ED3CA122" w:tentative="1">
      <w:start w:val="1"/>
      <w:numFmt w:val="bullet"/>
      <w:lvlText w:val="•"/>
      <w:lvlJc w:val="left"/>
      <w:pPr>
        <w:tabs>
          <w:tab w:val="num" w:pos="3600"/>
        </w:tabs>
        <w:ind w:left="3600" w:hanging="360"/>
      </w:pPr>
      <w:rPr>
        <w:rFonts w:ascii="Times New Roman" w:hAnsi="Times New Roman" w:hint="default"/>
      </w:rPr>
    </w:lvl>
    <w:lvl w:ilvl="5" w:tplc="24D2F5E2" w:tentative="1">
      <w:start w:val="1"/>
      <w:numFmt w:val="bullet"/>
      <w:lvlText w:val="•"/>
      <w:lvlJc w:val="left"/>
      <w:pPr>
        <w:tabs>
          <w:tab w:val="num" w:pos="4320"/>
        </w:tabs>
        <w:ind w:left="4320" w:hanging="360"/>
      </w:pPr>
      <w:rPr>
        <w:rFonts w:ascii="Times New Roman" w:hAnsi="Times New Roman" w:hint="default"/>
      </w:rPr>
    </w:lvl>
    <w:lvl w:ilvl="6" w:tplc="654C7CA6" w:tentative="1">
      <w:start w:val="1"/>
      <w:numFmt w:val="bullet"/>
      <w:lvlText w:val="•"/>
      <w:lvlJc w:val="left"/>
      <w:pPr>
        <w:tabs>
          <w:tab w:val="num" w:pos="5040"/>
        </w:tabs>
        <w:ind w:left="5040" w:hanging="360"/>
      </w:pPr>
      <w:rPr>
        <w:rFonts w:ascii="Times New Roman" w:hAnsi="Times New Roman" w:hint="default"/>
      </w:rPr>
    </w:lvl>
    <w:lvl w:ilvl="7" w:tplc="4F58427C" w:tentative="1">
      <w:start w:val="1"/>
      <w:numFmt w:val="bullet"/>
      <w:lvlText w:val="•"/>
      <w:lvlJc w:val="left"/>
      <w:pPr>
        <w:tabs>
          <w:tab w:val="num" w:pos="5760"/>
        </w:tabs>
        <w:ind w:left="5760" w:hanging="360"/>
      </w:pPr>
      <w:rPr>
        <w:rFonts w:ascii="Times New Roman" w:hAnsi="Times New Roman" w:hint="default"/>
      </w:rPr>
    </w:lvl>
    <w:lvl w:ilvl="8" w:tplc="08BED7A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68838AA"/>
    <w:multiLevelType w:val="hybridMultilevel"/>
    <w:tmpl w:val="325E9C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904DBA"/>
    <w:multiLevelType w:val="hybridMultilevel"/>
    <w:tmpl w:val="2A6CDA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5C47C3"/>
    <w:multiLevelType w:val="multilevel"/>
    <w:tmpl w:val="37F4E1D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9C5EBA"/>
    <w:multiLevelType w:val="hybridMultilevel"/>
    <w:tmpl w:val="BB9004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30544"/>
    <w:multiLevelType w:val="hybridMultilevel"/>
    <w:tmpl w:val="812ACCF4"/>
    <w:lvl w:ilvl="0" w:tplc="0409000F">
      <w:start w:val="1"/>
      <w:numFmt w:val="decimal"/>
      <w:lvlText w:val="%1."/>
      <w:lvlJc w:val="left"/>
      <w:pPr>
        <w:tabs>
          <w:tab w:val="num" w:pos="360"/>
        </w:tabs>
        <w:ind w:left="360" w:hanging="360"/>
      </w:pPr>
      <w:rPr>
        <w:rFonts w:hint="default"/>
      </w:rPr>
    </w:lvl>
    <w:lvl w:ilvl="1" w:tplc="B18E39DC" w:tentative="1">
      <w:start w:val="1"/>
      <w:numFmt w:val="bullet"/>
      <w:lvlText w:val="•"/>
      <w:lvlJc w:val="left"/>
      <w:pPr>
        <w:tabs>
          <w:tab w:val="num" w:pos="1080"/>
        </w:tabs>
        <w:ind w:left="1080" w:hanging="360"/>
      </w:pPr>
      <w:rPr>
        <w:rFonts w:ascii="Times New Roman" w:hAnsi="Times New Roman" w:hint="default"/>
      </w:rPr>
    </w:lvl>
    <w:lvl w:ilvl="2" w:tplc="FFFAB382" w:tentative="1">
      <w:start w:val="1"/>
      <w:numFmt w:val="bullet"/>
      <w:lvlText w:val="•"/>
      <w:lvlJc w:val="left"/>
      <w:pPr>
        <w:tabs>
          <w:tab w:val="num" w:pos="1800"/>
        </w:tabs>
        <w:ind w:left="1800" w:hanging="360"/>
      </w:pPr>
      <w:rPr>
        <w:rFonts w:ascii="Times New Roman" w:hAnsi="Times New Roman" w:hint="default"/>
      </w:rPr>
    </w:lvl>
    <w:lvl w:ilvl="3" w:tplc="EEB648B6" w:tentative="1">
      <w:start w:val="1"/>
      <w:numFmt w:val="bullet"/>
      <w:lvlText w:val="•"/>
      <w:lvlJc w:val="left"/>
      <w:pPr>
        <w:tabs>
          <w:tab w:val="num" w:pos="2520"/>
        </w:tabs>
        <w:ind w:left="2520" w:hanging="360"/>
      </w:pPr>
      <w:rPr>
        <w:rFonts w:ascii="Times New Roman" w:hAnsi="Times New Roman" w:hint="default"/>
      </w:rPr>
    </w:lvl>
    <w:lvl w:ilvl="4" w:tplc="CBA05764" w:tentative="1">
      <w:start w:val="1"/>
      <w:numFmt w:val="bullet"/>
      <w:lvlText w:val="•"/>
      <w:lvlJc w:val="left"/>
      <w:pPr>
        <w:tabs>
          <w:tab w:val="num" w:pos="3240"/>
        </w:tabs>
        <w:ind w:left="3240" w:hanging="360"/>
      </w:pPr>
      <w:rPr>
        <w:rFonts w:ascii="Times New Roman" w:hAnsi="Times New Roman" w:hint="default"/>
      </w:rPr>
    </w:lvl>
    <w:lvl w:ilvl="5" w:tplc="E8382A88" w:tentative="1">
      <w:start w:val="1"/>
      <w:numFmt w:val="bullet"/>
      <w:lvlText w:val="•"/>
      <w:lvlJc w:val="left"/>
      <w:pPr>
        <w:tabs>
          <w:tab w:val="num" w:pos="3960"/>
        </w:tabs>
        <w:ind w:left="3960" w:hanging="360"/>
      </w:pPr>
      <w:rPr>
        <w:rFonts w:ascii="Times New Roman" w:hAnsi="Times New Roman" w:hint="default"/>
      </w:rPr>
    </w:lvl>
    <w:lvl w:ilvl="6" w:tplc="F0C4482A" w:tentative="1">
      <w:start w:val="1"/>
      <w:numFmt w:val="bullet"/>
      <w:lvlText w:val="•"/>
      <w:lvlJc w:val="left"/>
      <w:pPr>
        <w:tabs>
          <w:tab w:val="num" w:pos="4680"/>
        </w:tabs>
        <w:ind w:left="4680" w:hanging="360"/>
      </w:pPr>
      <w:rPr>
        <w:rFonts w:ascii="Times New Roman" w:hAnsi="Times New Roman" w:hint="default"/>
      </w:rPr>
    </w:lvl>
    <w:lvl w:ilvl="7" w:tplc="ECF0731E" w:tentative="1">
      <w:start w:val="1"/>
      <w:numFmt w:val="bullet"/>
      <w:lvlText w:val="•"/>
      <w:lvlJc w:val="left"/>
      <w:pPr>
        <w:tabs>
          <w:tab w:val="num" w:pos="5400"/>
        </w:tabs>
        <w:ind w:left="5400" w:hanging="360"/>
      </w:pPr>
      <w:rPr>
        <w:rFonts w:ascii="Times New Roman" w:hAnsi="Times New Roman" w:hint="default"/>
      </w:rPr>
    </w:lvl>
    <w:lvl w:ilvl="8" w:tplc="AE14BFF0" w:tentative="1">
      <w:start w:val="1"/>
      <w:numFmt w:val="bullet"/>
      <w:lvlText w:val="•"/>
      <w:lvlJc w:val="left"/>
      <w:pPr>
        <w:tabs>
          <w:tab w:val="num" w:pos="6120"/>
        </w:tabs>
        <w:ind w:left="6120" w:hanging="360"/>
      </w:pPr>
      <w:rPr>
        <w:rFonts w:ascii="Times New Roman" w:hAnsi="Times New Roman" w:hint="default"/>
      </w:rPr>
    </w:lvl>
  </w:abstractNum>
  <w:abstractNum w:abstractNumId="18">
    <w:nsid w:val="411D26A6"/>
    <w:multiLevelType w:val="hybridMultilevel"/>
    <w:tmpl w:val="6316A0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EA5EE6"/>
    <w:multiLevelType w:val="multilevel"/>
    <w:tmpl w:val="D52C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D31F28"/>
    <w:multiLevelType w:val="hybridMultilevel"/>
    <w:tmpl w:val="17185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2A75B4"/>
    <w:multiLevelType w:val="multilevel"/>
    <w:tmpl w:val="8D3C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CE139A"/>
    <w:multiLevelType w:val="hybridMultilevel"/>
    <w:tmpl w:val="817E2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5C6810"/>
    <w:multiLevelType w:val="hybridMultilevel"/>
    <w:tmpl w:val="EF869ECA"/>
    <w:lvl w:ilvl="0" w:tplc="1430F738">
      <w:start w:val="1"/>
      <w:numFmt w:val="bullet"/>
      <w:lvlText w:val="•"/>
      <w:lvlJc w:val="left"/>
      <w:pPr>
        <w:tabs>
          <w:tab w:val="num" w:pos="720"/>
        </w:tabs>
        <w:ind w:left="720" w:hanging="360"/>
      </w:pPr>
      <w:rPr>
        <w:rFonts w:ascii="Times New Roman" w:hAnsi="Times New Roman" w:hint="default"/>
      </w:rPr>
    </w:lvl>
    <w:lvl w:ilvl="1" w:tplc="B18E39DC" w:tentative="1">
      <w:start w:val="1"/>
      <w:numFmt w:val="bullet"/>
      <w:lvlText w:val="•"/>
      <w:lvlJc w:val="left"/>
      <w:pPr>
        <w:tabs>
          <w:tab w:val="num" w:pos="1440"/>
        </w:tabs>
        <w:ind w:left="1440" w:hanging="360"/>
      </w:pPr>
      <w:rPr>
        <w:rFonts w:ascii="Times New Roman" w:hAnsi="Times New Roman" w:hint="default"/>
      </w:rPr>
    </w:lvl>
    <w:lvl w:ilvl="2" w:tplc="FFFAB382" w:tentative="1">
      <w:start w:val="1"/>
      <w:numFmt w:val="bullet"/>
      <w:lvlText w:val="•"/>
      <w:lvlJc w:val="left"/>
      <w:pPr>
        <w:tabs>
          <w:tab w:val="num" w:pos="2160"/>
        </w:tabs>
        <w:ind w:left="2160" w:hanging="360"/>
      </w:pPr>
      <w:rPr>
        <w:rFonts w:ascii="Times New Roman" w:hAnsi="Times New Roman" w:hint="default"/>
      </w:rPr>
    </w:lvl>
    <w:lvl w:ilvl="3" w:tplc="EEB648B6" w:tentative="1">
      <w:start w:val="1"/>
      <w:numFmt w:val="bullet"/>
      <w:lvlText w:val="•"/>
      <w:lvlJc w:val="left"/>
      <w:pPr>
        <w:tabs>
          <w:tab w:val="num" w:pos="2880"/>
        </w:tabs>
        <w:ind w:left="2880" w:hanging="360"/>
      </w:pPr>
      <w:rPr>
        <w:rFonts w:ascii="Times New Roman" w:hAnsi="Times New Roman" w:hint="default"/>
      </w:rPr>
    </w:lvl>
    <w:lvl w:ilvl="4" w:tplc="CBA05764" w:tentative="1">
      <w:start w:val="1"/>
      <w:numFmt w:val="bullet"/>
      <w:lvlText w:val="•"/>
      <w:lvlJc w:val="left"/>
      <w:pPr>
        <w:tabs>
          <w:tab w:val="num" w:pos="3600"/>
        </w:tabs>
        <w:ind w:left="3600" w:hanging="360"/>
      </w:pPr>
      <w:rPr>
        <w:rFonts w:ascii="Times New Roman" w:hAnsi="Times New Roman" w:hint="default"/>
      </w:rPr>
    </w:lvl>
    <w:lvl w:ilvl="5" w:tplc="E8382A88" w:tentative="1">
      <w:start w:val="1"/>
      <w:numFmt w:val="bullet"/>
      <w:lvlText w:val="•"/>
      <w:lvlJc w:val="left"/>
      <w:pPr>
        <w:tabs>
          <w:tab w:val="num" w:pos="4320"/>
        </w:tabs>
        <w:ind w:left="4320" w:hanging="360"/>
      </w:pPr>
      <w:rPr>
        <w:rFonts w:ascii="Times New Roman" w:hAnsi="Times New Roman" w:hint="default"/>
      </w:rPr>
    </w:lvl>
    <w:lvl w:ilvl="6" w:tplc="F0C4482A" w:tentative="1">
      <w:start w:val="1"/>
      <w:numFmt w:val="bullet"/>
      <w:lvlText w:val="•"/>
      <w:lvlJc w:val="left"/>
      <w:pPr>
        <w:tabs>
          <w:tab w:val="num" w:pos="5040"/>
        </w:tabs>
        <w:ind w:left="5040" w:hanging="360"/>
      </w:pPr>
      <w:rPr>
        <w:rFonts w:ascii="Times New Roman" w:hAnsi="Times New Roman" w:hint="default"/>
      </w:rPr>
    </w:lvl>
    <w:lvl w:ilvl="7" w:tplc="ECF0731E" w:tentative="1">
      <w:start w:val="1"/>
      <w:numFmt w:val="bullet"/>
      <w:lvlText w:val="•"/>
      <w:lvlJc w:val="left"/>
      <w:pPr>
        <w:tabs>
          <w:tab w:val="num" w:pos="5760"/>
        </w:tabs>
        <w:ind w:left="5760" w:hanging="360"/>
      </w:pPr>
      <w:rPr>
        <w:rFonts w:ascii="Times New Roman" w:hAnsi="Times New Roman" w:hint="default"/>
      </w:rPr>
    </w:lvl>
    <w:lvl w:ilvl="8" w:tplc="AE14BFF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B713C5C"/>
    <w:multiLevelType w:val="hybridMultilevel"/>
    <w:tmpl w:val="BE0A29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CA1CBD"/>
    <w:multiLevelType w:val="hybridMultilevel"/>
    <w:tmpl w:val="90B02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72A10DC"/>
    <w:multiLevelType w:val="hybridMultilevel"/>
    <w:tmpl w:val="D360C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73C2575"/>
    <w:multiLevelType w:val="hybridMultilevel"/>
    <w:tmpl w:val="2FC60A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773743E"/>
    <w:multiLevelType w:val="hybridMultilevel"/>
    <w:tmpl w:val="66007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0C5102"/>
    <w:multiLevelType w:val="hybridMultilevel"/>
    <w:tmpl w:val="EB92D3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6A0776"/>
    <w:multiLevelType w:val="hybridMultilevel"/>
    <w:tmpl w:val="DBFA7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B5766A"/>
    <w:multiLevelType w:val="hybridMultilevel"/>
    <w:tmpl w:val="4072E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003A29"/>
    <w:multiLevelType w:val="hybridMultilevel"/>
    <w:tmpl w:val="F0C68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536D8F"/>
    <w:multiLevelType w:val="hybridMultilevel"/>
    <w:tmpl w:val="8F9491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29"/>
  </w:num>
  <w:num w:numId="3">
    <w:abstractNumId w:val="13"/>
  </w:num>
  <w:num w:numId="4">
    <w:abstractNumId w:val="24"/>
  </w:num>
  <w:num w:numId="5">
    <w:abstractNumId w:val="1"/>
  </w:num>
  <w:num w:numId="6">
    <w:abstractNumId w:val="12"/>
  </w:num>
  <w:num w:numId="7">
    <w:abstractNumId w:val="3"/>
  </w:num>
  <w:num w:numId="8">
    <w:abstractNumId w:val="23"/>
  </w:num>
  <w:num w:numId="9">
    <w:abstractNumId w:val="5"/>
  </w:num>
  <w:num w:numId="10">
    <w:abstractNumId w:val="17"/>
  </w:num>
  <w:num w:numId="11">
    <w:abstractNumId w:val="18"/>
  </w:num>
  <w:num w:numId="12">
    <w:abstractNumId w:val="21"/>
  </w:num>
  <w:num w:numId="13">
    <w:abstractNumId w:val="19"/>
  </w:num>
  <w:num w:numId="14">
    <w:abstractNumId w:val="33"/>
  </w:num>
  <w:num w:numId="15">
    <w:abstractNumId w:val="15"/>
  </w:num>
  <w:num w:numId="16">
    <w:abstractNumId w:val="28"/>
  </w:num>
  <w:num w:numId="17">
    <w:abstractNumId w:val="14"/>
  </w:num>
  <w:num w:numId="18">
    <w:abstractNumId w:val="31"/>
  </w:num>
  <w:num w:numId="19">
    <w:abstractNumId w:val="30"/>
  </w:num>
  <w:num w:numId="20">
    <w:abstractNumId w:val="7"/>
  </w:num>
  <w:num w:numId="21">
    <w:abstractNumId w:val="6"/>
  </w:num>
  <w:num w:numId="22">
    <w:abstractNumId w:val="20"/>
  </w:num>
  <w:num w:numId="23">
    <w:abstractNumId w:val="16"/>
  </w:num>
  <w:num w:numId="24">
    <w:abstractNumId w:val="22"/>
  </w:num>
  <w:num w:numId="25">
    <w:abstractNumId w:val="4"/>
  </w:num>
  <w:num w:numId="26">
    <w:abstractNumId w:val="26"/>
  </w:num>
  <w:num w:numId="27">
    <w:abstractNumId w:val="0"/>
  </w:num>
  <w:num w:numId="28">
    <w:abstractNumId w:val="32"/>
  </w:num>
  <w:num w:numId="29">
    <w:abstractNumId w:val="11"/>
  </w:num>
  <w:num w:numId="30">
    <w:abstractNumId w:val="10"/>
  </w:num>
  <w:num w:numId="31">
    <w:abstractNumId w:val="9"/>
  </w:num>
  <w:num w:numId="32">
    <w:abstractNumId w:val="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23"/>
    <w:rsid w:val="0000387E"/>
    <w:rsid w:val="00030D9D"/>
    <w:rsid w:val="000344F8"/>
    <w:rsid w:val="00036F44"/>
    <w:rsid w:val="000427B1"/>
    <w:rsid w:val="00055D6B"/>
    <w:rsid w:val="0009599F"/>
    <w:rsid w:val="00095C1C"/>
    <w:rsid w:val="000C2990"/>
    <w:rsid w:val="000F7E53"/>
    <w:rsid w:val="0010217C"/>
    <w:rsid w:val="0013727E"/>
    <w:rsid w:val="001450A3"/>
    <w:rsid w:val="00170513"/>
    <w:rsid w:val="001737A4"/>
    <w:rsid w:val="00193FB6"/>
    <w:rsid w:val="001A1AE5"/>
    <w:rsid w:val="001A297D"/>
    <w:rsid w:val="001C221B"/>
    <w:rsid w:val="001E1020"/>
    <w:rsid w:val="001E17D1"/>
    <w:rsid w:val="00241FFB"/>
    <w:rsid w:val="00253496"/>
    <w:rsid w:val="00254E06"/>
    <w:rsid w:val="00271FB6"/>
    <w:rsid w:val="002768D5"/>
    <w:rsid w:val="00281DCF"/>
    <w:rsid w:val="0028277F"/>
    <w:rsid w:val="00283937"/>
    <w:rsid w:val="00285E67"/>
    <w:rsid w:val="002C7BC6"/>
    <w:rsid w:val="002D5160"/>
    <w:rsid w:val="002F0606"/>
    <w:rsid w:val="00305FCE"/>
    <w:rsid w:val="0031574F"/>
    <w:rsid w:val="003227C8"/>
    <w:rsid w:val="00344C84"/>
    <w:rsid w:val="00360524"/>
    <w:rsid w:val="003A05BC"/>
    <w:rsid w:val="003E3B89"/>
    <w:rsid w:val="003E60B3"/>
    <w:rsid w:val="003F241E"/>
    <w:rsid w:val="00427363"/>
    <w:rsid w:val="004335E9"/>
    <w:rsid w:val="004C2E10"/>
    <w:rsid w:val="004F0432"/>
    <w:rsid w:val="00501463"/>
    <w:rsid w:val="00510D47"/>
    <w:rsid w:val="0051141D"/>
    <w:rsid w:val="0057603B"/>
    <w:rsid w:val="00582649"/>
    <w:rsid w:val="00591FB1"/>
    <w:rsid w:val="005C3EDF"/>
    <w:rsid w:val="005C5F3A"/>
    <w:rsid w:val="005D3BE5"/>
    <w:rsid w:val="005E499C"/>
    <w:rsid w:val="00646553"/>
    <w:rsid w:val="00674A24"/>
    <w:rsid w:val="00695707"/>
    <w:rsid w:val="006964B5"/>
    <w:rsid w:val="006B62E6"/>
    <w:rsid w:val="006C6BF6"/>
    <w:rsid w:val="006E2E4F"/>
    <w:rsid w:val="00715CFB"/>
    <w:rsid w:val="007170AF"/>
    <w:rsid w:val="00760F23"/>
    <w:rsid w:val="00761CBE"/>
    <w:rsid w:val="00763AB5"/>
    <w:rsid w:val="00765901"/>
    <w:rsid w:val="0079475E"/>
    <w:rsid w:val="007979E3"/>
    <w:rsid w:val="007A4605"/>
    <w:rsid w:val="007B60F9"/>
    <w:rsid w:val="007D6A6E"/>
    <w:rsid w:val="007F055D"/>
    <w:rsid w:val="007F31B0"/>
    <w:rsid w:val="00837987"/>
    <w:rsid w:val="00840C3C"/>
    <w:rsid w:val="008605D3"/>
    <w:rsid w:val="00890F6E"/>
    <w:rsid w:val="008C66FB"/>
    <w:rsid w:val="00904B03"/>
    <w:rsid w:val="00924CD5"/>
    <w:rsid w:val="00940996"/>
    <w:rsid w:val="00944CF6"/>
    <w:rsid w:val="00963D76"/>
    <w:rsid w:val="00977B71"/>
    <w:rsid w:val="00987B93"/>
    <w:rsid w:val="009A5E8D"/>
    <w:rsid w:val="009B3D12"/>
    <w:rsid w:val="009B3E3F"/>
    <w:rsid w:val="009C6304"/>
    <w:rsid w:val="009D1B03"/>
    <w:rsid w:val="009F3D53"/>
    <w:rsid w:val="009F6347"/>
    <w:rsid w:val="00A03E8A"/>
    <w:rsid w:val="00A105E0"/>
    <w:rsid w:val="00A116EB"/>
    <w:rsid w:val="00A24419"/>
    <w:rsid w:val="00A30CE6"/>
    <w:rsid w:val="00A72AED"/>
    <w:rsid w:val="00AB7919"/>
    <w:rsid w:val="00B2437D"/>
    <w:rsid w:val="00B26168"/>
    <w:rsid w:val="00B87104"/>
    <w:rsid w:val="00B940FE"/>
    <w:rsid w:val="00B94491"/>
    <w:rsid w:val="00BB59BA"/>
    <w:rsid w:val="00BB6341"/>
    <w:rsid w:val="00BC4625"/>
    <w:rsid w:val="00BE139C"/>
    <w:rsid w:val="00BF00BB"/>
    <w:rsid w:val="00BF7F3D"/>
    <w:rsid w:val="00C413ED"/>
    <w:rsid w:val="00C521CA"/>
    <w:rsid w:val="00CA30EE"/>
    <w:rsid w:val="00CB4FDF"/>
    <w:rsid w:val="00CF596E"/>
    <w:rsid w:val="00CF59B3"/>
    <w:rsid w:val="00CF5A1C"/>
    <w:rsid w:val="00D05CA0"/>
    <w:rsid w:val="00D1431B"/>
    <w:rsid w:val="00D2417C"/>
    <w:rsid w:val="00D504D2"/>
    <w:rsid w:val="00D67F1E"/>
    <w:rsid w:val="00D701F0"/>
    <w:rsid w:val="00DB7CB8"/>
    <w:rsid w:val="00E171AC"/>
    <w:rsid w:val="00EA1C12"/>
    <w:rsid w:val="00EB0E90"/>
    <w:rsid w:val="00EC6EEE"/>
    <w:rsid w:val="00EE5B36"/>
    <w:rsid w:val="00F20145"/>
    <w:rsid w:val="00F22546"/>
    <w:rsid w:val="00F233BD"/>
    <w:rsid w:val="00F547DB"/>
    <w:rsid w:val="00F8229C"/>
    <w:rsid w:val="00FA578D"/>
    <w:rsid w:val="00FC3CCA"/>
    <w:rsid w:val="00FE740A"/>
    <w:rsid w:val="00FF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4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C221B"/>
    <w:pPr>
      <w:keepNext/>
      <w:widowControl w:val="0"/>
      <w:suppressAutoHyphens/>
      <w:spacing w:after="0" w:line="240" w:lineRule="auto"/>
      <w:jc w:val="center"/>
      <w:outlineLvl w:val="2"/>
    </w:pPr>
    <w:rPr>
      <w:rFonts w:ascii="Times New Roman" w:eastAsia="Arial Unicode MS" w:hAnsi="Times New Roman" w:cs="Times New Roman"/>
      <w:b/>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23"/>
    <w:rPr>
      <w:rFonts w:ascii="Tahoma" w:hAnsi="Tahoma" w:cs="Tahoma"/>
      <w:sz w:val="16"/>
      <w:szCs w:val="16"/>
    </w:rPr>
  </w:style>
  <w:style w:type="paragraph" w:styleId="Header">
    <w:name w:val="header"/>
    <w:basedOn w:val="Normal"/>
    <w:link w:val="HeaderChar"/>
    <w:uiPriority w:val="99"/>
    <w:unhideWhenUsed/>
    <w:rsid w:val="00760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F23"/>
  </w:style>
  <w:style w:type="paragraph" w:styleId="Footer">
    <w:name w:val="footer"/>
    <w:basedOn w:val="Normal"/>
    <w:link w:val="FooterChar"/>
    <w:uiPriority w:val="99"/>
    <w:unhideWhenUsed/>
    <w:rsid w:val="0076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F23"/>
  </w:style>
  <w:style w:type="paragraph" w:styleId="ListParagraph">
    <w:name w:val="List Paragraph"/>
    <w:basedOn w:val="Normal"/>
    <w:uiPriority w:val="34"/>
    <w:qFormat/>
    <w:rsid w:val="00F22546"/>
    <w:pPr>
      <w:ind w:left="720"/>
      <w:contextualSpacing/>
    </w:pPr>
  </w:style>
  <w:style w:type="character" w:customStyle="1" w:styleId="Heading3Char">
    <w:name w:val="Heading 3 Char"/>
    <w:basedOn w:val="DefaultParagraphFont"/>
    <w:link w:val="Heading3"/>
    <w:rsid w:val="001C221B"/>
    <w:rPr>
      <w:rFonts w:ascii="Times New Roman" w:eastAsia="Arial Unicode MS" w:hAnsi="Times New Roman" w:cs="Times New Roman"/>
      <w:b/>
      <w:sz w:val="24"/>
      <w:szCs w:val="24"/>
      <w:lang w:eastAsia="zh-TW"/>
    </w:rPr>
  </w:style>
  <w:style w:type="character" w:styleId="Hyperlink">
    <w:name w:val="Hyperlink"/>
    <w:basedOn w:val="DefaultParagraphFont"/>
    <w:uiPriority w:val="99"/>
    <w:unhideWhenUsed/>
    <w:rsid w:val="001C221B"/>
    <w:rPr>
      <w:color w:val="0000FF"/>
      <w:u w:val="single"/>
    </w:rPr>
  </w:style>
  <w:style w:type="character" w:customStyle="1" w:styleId="Heading2Char">
    <w:name w:val="Heading 2 Char"/>
    <w:basedOn w:val="DefaultParagraphFont"/>
    <w:link w:val="Heading2"/>
    <w:uiPriority w:val="9"/>
    <w:rsid w:val="00FE740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65901"/>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3F241E"/>
    <w:rPr>
      <w:i/>
      <w:iCs/>
      <w:color w:val="808080" w:themeColor="text1" w:themeTint="7F"/>
    </w:rPr>
  </w:style>
  <w:style w:type="character" w:styleId="Strong">
    <w:name w:val="Strong"/>
    <w:basedOn w:val="DefaultParagraphFont"/>
    <w:uiPriority w:val="22"/>
    <w:qFormat/>
    <w:rsid w:val="003F241E"/>
    <w:rPr>
      <w:b/>
      <w:bCs/>
    </w:rPr>
  </w:style>
  <w:style w:type="paragraph" w:styleId="NormalWeb">
    <w:name w:val="Normal (Web)"/>
    <w:basedOn w:val="Normal"/>
    <w:uiPriority w:val="99"/>
    <w:semiHidden/>
    <w:unhideWhenUsed/>
    <w:rsid w:val="00B940F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705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0513"/>
    <w:rPr>
      <w:sz w:val="20"/>
      <w:szCs w:val="20"/>
    </w:rPr>
  </w:style>
  <w:style w:type="character" w:styleId="EndnoteReference">
    <w:name w:val="endnote reference"/>
    <w:basedOn w:val="DefaultParagraphFont"/>
    <w:uiPriority w:val="99"/>
    <w:semiHidden/>
    <w:unhideWhenUsed/>
    <w:rsid w:val="00170513"/>
    <w:rPr>
      <w:vertAlign w:val="superscript"/>
    </w:rPr>
  </w:style>
  <w:style w:type="paragraph" w:styleId="FootnoteText">
    <w:name w:val="footnote text"/>
    <w:basedOn w:val="Normal"/>
    <w:link w:val="FootnoteTextChar"/>
    <w:uiPriority w:val="99"/>
    <w:semiHidden/>
    <w:unhideWhenUsed/>
    <w:rsid w:val="00170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513"/>
    <w:rPr>
      <w:sz w:val="20"/>
      <w:szCs w:val="20"/>
    </w:rPr>
  </w:style>
  <w:style w:type="character" w:styleId="FootnoteReference">
    <w:name w:val="footnote reference"/>
    <w:basedOn w:val="DefaultParagraphFont"/>
    <w:uiPriority w:val="99"/>
    <w:semiHidden/>
    <w:unhideWhenUsed/>
    <w:rsid w:val="00170513"/>
    <w:rPr>
      <w:vertAlign w:val="superscript"/>
    </w:rPr>
  </w:style>
  <w:style w:type="character" w:styleId="FollowedHyperlink">
    <w:name w:val="FollowedHyperlink"/>
    <w:basedOn w:val="DefaultParagraphFont"/>
    <w:uiPriority w:val="99"/>
    <w:semiHidden/>
    <w:unhideWhenUsed/>
    <w:rsid w:val="00271FB6"/>
    <w:rPr>
      <w:color w:val="800080" w:themeColor="followedHyperlink"/>
      <w:u w:val="single"/>
    </w:rPr>
  </w:style>
  <w:style w:type="paragraph" w:styleId="PlainText">
    <w:name w:val="Plain Text"/>
    <w:basedOn w:val="Normal"/>
    <w:link w:val="PlainTextChar"/>
    <w:uiPriority w:val="99"/>
    <w:semiHidden/>
    <w:unhideWhenUsed/>
    <w:rsid w:val="00890F6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90F6E"/>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4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C221B"/>
    <w:pPr>
      <w:keepNext/>
      <w:widowControl w:val="0"/>
      <w:suppressAutoHyphens/>
      <w:spacing w:after="0" w:line="240" w:lineRule="auto"/>
      <w:jc w:val="center"/>
      <w:outlineLvl w:val="2"/>
    </w:pPr>
    <w:rPr>
      <w:rFonts w:ascii="Times New Roman" w:eastAsia="Arial Unicode MS" w:hAnsi="Times New Roman" w:cs="Times New Roman"/>
      <w:b/>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23"/>
    <w:rPr>
      <w:rFonts w:ascii="Tahoma" w:hAnsi="Tahoma" w:cs="Tahoma"/>
      <w:sz w:val="16"/>
      <w:szCs w:val="16"/>
    </w:rPr>
  </w:style>
  <w:style w:type="paragraph" w:styleId="Header">
    <w:name w:val="header"/>
    <w:basedOn w:val="Normal"/>
    <w:link w:val="HeaderChar"/>
    <w:uiPriority w:val="99"/>
    <w:unhideWhenUsed/>
    <w:rsid w:val="00760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F23"/>
  </w:style>
  <w:style w:type="paragraph" w:styleId="Footer">
    <w:name w:val="footer"/>
    <w:basedOn w:val="Normal"/>
    <w:link w:val="FooterChar"/>
    <w:uiPriority w:val="99"/>
    <w:unhideWhenUsed/>
    <w:rsid w:val="0076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F23"/>
  </w:style>
  <w:style w:type="paragraph" w:styleId="ListParagraph">
    <w:name w:val="List Paragraph"/>
    <w:basedOn w:val="Normal"/>
    <w:uiPriority w:val="34"/>
    <w:qFormat/>
    <w:rsid w:val="00F22546"/>
    <w:pPr>
      <w:ind w:left="720"/>
      <w:contextualSpacing/>
    </w:pPr>
  </w:style>
  <w:style w:type="character" w:customStyle="1" w:styleId="Heading3Char">
    <w:name w:val="Heading 3 Char"/>
    <w:basedOn w:val="DefaultParagraphFont"/>
    <w:link w:val="Heading3"/>
    <w:rsid w:val="001C221B"/>
    <w:rPr>
      <w:rFonts w:ascii="Times New Roman" w:eastAsia="Arial Unicode MS" w:hAnsi="Times New Roman" w:cs="Times New Roman"/>
      <w:b/>
      <w:sz w:val="24"/>
      <w:szCs w:val="24"/>
      <w:lang w:eastAsia="zh-TW"/>
    </w:rPr>
  </w:style>
  <w:style w:type="character" w:styleId="Hyperlink">
    <w:name w:val="Hyperlink"/>
    <w:basedOn w:val="DefaultParagraphFont"/>
    <w:uiPriority w:val="99"/>
    <w:unhideWhenUsed/>
    <w:rsid w:val="001C221B"/>
    <w:rPr>
      <w:color w:val="0000FF"/>
      <w:u w:val="single"/>
    </w:rPr>
  </w:style>
  <w:style w:type="character" w:customStyle="1" w:styleId="Heading2Char">
    <w:name w:val="Heading 2 Char"/>
    <w:basedOn w:val="DefaultParagraphFont"/>
    <w:link w:val="Heading2"/>
    <w:uiPriority w:val="9"/>
    <w:rsid w:val="00FE740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65901"/>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3F241E"/>
    <w:rPr>
      <w:i/>
      <w:iCs/>
      <w:color w:val="808080" w:themeColor="text1" w:themeTint="7F"/>
    </w:rPr>
  </w:style>
  <w:style w:type="character" w:styleId="Strong">
    <w:name w:val="Strong"/>
    <w:basedOn w:val="DefaultParagraphFont"/>
    <w:uiPriority w:val="22"/>
    <w:qFormat/>
    <w:rsid w:val="003F241E"/>
    <w:rPr>
      <w:b/>
      <w:bCs/>
    </w:rPr>
  </w:style>
  <w:style w:type="paragraph" w:styleId="NormalWeb">
    <w:name w:val="Normal (Web)"/>
    <w:basedOn w:val="Normal"/>
    <w:uiPriority w:val="99"/>
    <w:semiHidden/>
    <w:unhideWhenUsed/>
    <w:rsid w:val="00B940F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705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0513"/>
    <w:rPr>
      <w:sz w:val="20"/>
      <w:szCs w:val="20"/>
    </w:rPr>
  </w:style>
  <w:style w:type="character" w:styleId="EndnoteReference">
    <w:name w:val="endnote reference"/>
    <w:basedOn w:val="DefaultParagraphFont"/>
    <w:uiPriority w:val="99"/>
    <w:semiHidden/>
    <w:unhideWhenUsed/>
    <w:rsid w:val="00170513"/>
    <w:rPr>
      <w:vertAlign w:val="superscript"/>
    </w:rPr>
  </w:style>
  <w:style w:type="paragraph" w:styleId="FootnoteText">
    <w:name w:val="footnote text"/>
    <w:basedOn w:val="Normal"/>
    <w:link w:val="FootnoteTextChar"/>
    <w:uiPriority w:val="99"/>
    <w:semiHidden/>
    <w:unhideWhenUsed/>
    <w:rsid w:val="00170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513"/>
    <w:rPr>
      <w:sz w:val="20"/>
      <w:szCs w:val="20"/>
    </w:rPr>
  </w:style>
  <w:style w:type="character" w:styleId="FootnoteReference">
    <w:name w:val="footnote reference"/>
    <w:basedOn w:val="DefaultParagraphFont"/>
    <w:uiPriority w:val="99"/>
    <w:semiHidden/>
    <w:unhideWhenUsed/>
    <w:rsid w:val="00170513"/>
    <w:rPr>
      <w:vertAlign w:val="superscript"/>
    </w:rPr>
  </w:style>
  <w:style w:type="character" w:styleId="FollowedHyperlink">
    <w:name w:val="FollowedHyperlink"/>
    <w:basedOn w:val="DefaultParagraphFont"/>
    <w:uiPriority w:val="99"/>
    <w:semiHidden/>
    <w:unhideWhenUsed/>
    <w:rsid w:val="00271FB6"/>
    <w:rPr>
      <w:color w:val="800080" w:themeColor="followedHyperlink"/>
      <w:u w:val="single"/>
    </w:rPr>
  </w:style>
  <w:style w:type="paragraph" w:styleId="PlainText">
    <w:name w:val="Plain Text"/>
    <w:basedOn w:val="Normal"/>
    <w:link w:val="PlainTextChar"/>
    <w:uiPriority w:val="99"/>
    <w:semiHidden/>
    <w:unhideWhenUsed/>
    <w:rsid w:val="00890F6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90F6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9112">
      <w:bodyDiv w:val="1"/>
      <w:marLeft w:val="0"/>
      <w:marRight w:val="0"/>
      <w:marTop w:val="0"/>
      <w:marBottom w:val="0"/>
      <w:divBdr>
        <w:top w:val="none" w:sz="0" w:space="0" w:color="auto"/>
        <w:left w:val="none" w:sz="0" w:space="0" w:color="auto"/>
        <w:bottom w:val="none" w:sz="0" w:space="0" w:color="auto"/>
        <w:right w:val="none" w:sz="0" w:space="0" w:color="auto"/>
      </w:divBdr>
    </w:div>
    <w:div w:id="118184739">
      <w:bodyDiv w:val="1"/>
      <w:marLeft w:val="0"/>
      <w:marRight w:val="0"/>
      <w:marTop w:val="0"/>
      <w:marBottom w:val="0"/>
      <w:divBdr>
        <w:top w:val="none" w:sz="0" w:space="0" w:color="auto"/>
        <w:left w:val="none" w:sz="0" w:space="0" w:color="auto"/>
        <w:bottom w:val="none" w:sz="0" w:space="0" w:color="auto"/>
        <w:right w:val="none" w:sz="0" w:space="0" w:color="auto"/>
      </w:divBdr>
    </w:div>
    <w:div w:id="327252783">
      <w:bodyDiv w:val="1"/>
      <w:marLeft w:val="0"/>
      <w:marRight w:val="0"/>
      <w:marTop w:val="0"/>
      <w:marBottom w:val="0"/>
      <w:divBdr>
        <w:top w:val="none" w:sz="0" w:space="0" w:color="auto"/>
        <w:left w:val="none" w:sz="0" w:space="0" w:color="auto"/>
        <w:bottom w:val="none" w:sz="0" w:space="0" w:color="auto"/>
        <w:right w:val="none" w:sz="0" w:space="0" w:color="auto"/>
      </w:divBdr>
    </w:div>
    <w:div w:id="388112880">
      <w:bodyDiv w:val="1"/>
      <w:marLeft w:val="0"/>
      <w:marRight w:val="0"/>
      <w:marTop w:val="0"/>
      <w:marBottom w:val="0"/>
      <w:divBdr>
        <w:top w:val="none" w:sz="0" w:space="0" w:color="auto"/>
        <w:left w:val="none" w:sz="0" w:space="0" w:color="auto"/>
        <w:bottom w:val="none" w:sz="0" w:space="0" w:color="auto"/>
        <w:right w:val="none" w:sz="0" w:space="0" w:color="auto"/>
      </w:divBdr>
      <w:divsChild>
        <w:div w:id="880871511">
          <w:marLeft w:val="547"/>
          <w:marRight w:val="0"/>
          <w:marTop w:val="120"/>
          <w:marBottom w:val="0"/>
          <w:divBdr>
            <w:top w:val="none" w:sz="0" w:space="0" w:color="auto"/>
            <w:left w:val="none" w:sz="0" w:space="0" w:color="auto"/>
            <w:bottom w:val="none" w:sz="0" w:space="0" w:color="auto"/>
            <w:right w:val="none" w:sz="0" w:space="0" w:color="auto"/>
          </w:divBdr>
        </w:div>
        <w:div w:id="1043553693">
          <w:marLeft w:val="1800"/>
          <w:marRight w:val="0"/>
          <w:marTop w:val="120"/>
          <w:marBottom w:val="0"/>
          <w:divBdr>
            <w:top w:val="none" w:sz="0" w:space="0" w:color="auto"/>
            <w:left w:val="none" w:sz="0" w:space="0" w:color="auto"/>
            <w:bottom w:val="none" w:sz="0" w:space="0" w:color="auto"/>
            <w:right w:val="none" w:sz="0" w:space="0" w:color="auto"/>
          </w:divBdr>
        </w:div>
        <w:div w:id="81220070">
          <w:marLeft w:val="1800"/>
          <w:marRight w:val="0"/>
          <w:marTop w:val="120"/>
          <w:marBottom w:val="0"/>
          <w:divBdr>
            <w:top w:val="none" w:sz="0" w:space="0" w:color="auto"/>
            <w:left w:val="none" w:sz="0" w:space="0" w:color="auto"/>
            <w:bottom w:val="none" w:sz="0" w:space="0" w:color="auto"/>
            <w:right w:val="none" w:sz="0" w:space="0" w:color="auto"/>
          </w:divBdr>
        </w:div>
        <w:div w:id="1910726908">
          <w:marLeft w:val="1800"/>
          <w:marRight w:val="0"/>
          <w:marTop w:val="120"/>
          <w:marBottom w:val="0"/>
          <w:divBdr>
            <w:top w:val="none" w:sz="0" w:space="0" w:color="auto"/>
            <w:left w:val="none" w:sz="0" w:space="0" w:color="auto"/>
            <w:bottom w:val="none" w:sz="0" w:space="0" w:color="auto"/>
            <w:right w:val="none" w:sz="0" w:space="0" w:color="auto"/>
          </w:divBdr>
        </w:div>
        <w:div w:id="79983237">
          <w:marLeft w:val="547"/>
          <w:marRight w:val="0"/>
          <w:marTop w:val="120"/>
          <w:marBottom w:val="0"/>
          <w:divBdr>
            <w:top w:val="none" w:sz="0" w:space="0" w:color="auto"/>
            <w:left w:val="none" w:sz="0" w:space="0" w:color="auto"/>
            <w:bottom w:val="none" w:sz="0" w:space="0" w:color="auto"/>
            <w:right w:val="none" w:sz="0" w:space="0" w:color="auto"/>
          </w:divBdr>
        </w:div>
        <w:div w:id="1903061145">
          <w:marLeft w:val="547"/>
          <w:marRight w:val="0"/>
          <w:marTop w:val="120"/>
          <w:marBottom w:val="0"/>
          <w:divBdr>
            <w:top w:val="none" w:sz="0" w:space="0" w:color="auto"/>
            <w:left w:val="none" w:sz="0" w:space="0" w:color="auto"/>
            <w:bottom w:val="none" w:sz="0" w:space="0" w:color="auto"/>
            <w:right w:val="none" w:sz="0" w:space="0" w:color="auto"/>
          </w:divBdr>
        </w:div>
        <w:div w:id="1752460326">
          <w:marLeft w:val="547"/>
          <w:marRight w:val="0"/>
          <w:marTop w:val="120"/>
          <w:marBottom w:val="0"/>
          <w:divBdr>
            <w:top w:val="none" w:sz="0" w:space="0" w:color="auto"/>
            <w:left w:val="none" w:sz="0" w:space="0" w:color="auto"/>
            <w:bottom w:val="none" w:sz="0" w:space="0" w:color="auto"/>
            <w:right w:val="none" w:sz="0" w:space="0" w:color="auto"/>
          </w:divBdr>
        </w:div>
        <w:div w:id="625234967">
          <w:marLeft w:val="547"/>
          <w:marRight w:val="0"/>
          <w:marTop w:val="120"/>
          <w:marBottom w:val="0"/>
          <w:divBdr>
            <w:top w:val="none" w:sz="0" w:space="0" w:color="auto"/>
            <w:left w:val="none" w:sz="0" w:space="0" w:color="auto"/>
            <w:bottom w:val="none" w:sz="0" w:space="0" w:color="auto"/>
            <w:right w:val="none" w:sz="0" w:space="0" w:color="auto"/>
          </w:divBdr>
        </w:div>
      </w:divsChild>
    </w:div>
    <w:div w:id="542407944">
      <w:bodyDiv w:val="1"/>
      <w:marLeft w:val="0"/>
      <w:marRight w:val="0"/>
      <w:marTop w:val="0"/>
      <w:marBottom w:val="0"/>
      <w:divBdr>
        <w:top w:val="none" w:sz="0" w:space="0" w:color="auto"/>
        <w:left w:val="none" w:sz="0" w:space="0" w:color="auto"/>
        <w:bottom w:val="none" w:sz="0" w:space="0" w:color="auto"/>
        <w:right w:val="none" w:sz="0" w:space="0" w:color="auto"/>
      </w:divBdr>
      <w:divsChild>
        <w:div w:id="1782408340">
          <w:marLeft w:val="2550"/>
          <w:marRight w:val="150"/>
          <w:marTop w:val="0"/>
          <w:marBottom w:val="0"/>
          <w:divBdr>
            <w:top w:val="none" w:sz="0" w:space="0" w:color="auto"/>
            <w:left w:val="single" w:sz="6" w:space="0" w:color="E8E8E8"/>
            <w:bottom w:val="none" w:sz="0" w:space="0" w:color="auto"/>
            <w:right w:val="none" w:sz="0" w:space="0" w:color="auto"/>
          </w:divBdr>
          <w:divsChild>
            <w:div w:id="17410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5073">
      <w:bodyDiv w:val="1"/>
      <w:marLeft w:val="0"/>
      <w:marRight w:val="0"/>
      <w:marTop w:val="0"/>
      <w:marBottom w:val="0"/>
      <w:divBdr>
        <w:top w:val="none" w:sz="0" w:space="0" w:color="auto"/>
        <w:left w:val="none" w:sz="0" w:space="0" w:color="auto"/>
        <w:bottom w:val="none" w:sz="0" w:space="0" w:color="auto"/>
        <w:right w:val="none" w:sz="0" w:space="0" w:color="auto"/>
      </w:divBdr>
    </w:div>
    <w:div w:id="809446918">
      <w:bodyDiv w:val="1"/>
      <w:marLeft w:val="0"/>
      <w:marRight w:val="0"/>
      <w:marTop w:val="0"/>
      <w:marBottom w:val="0"/>
      <w:divBdr>
        <w:top w:val="none" w:sz="0" w:space="0" w:color="auto"/>
        <w:left w:val="none" w:sz="0" w:space="0" w:color="auto"/>
        <w:bottom w:val="none" w:sz="0" w:space="0" w:color="auto"/>
        <w:right w:val="none" w:sz="0" w:space="0" w:color="auto"/>
      </w:divBdr>
      <w:divsChild>
        <w:div w:id="232088334">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1017002230">
      <w:bodyDiv w:val="1"/>
      <w:marLeft w:val="0"/>
      <w:marRight w:val="0"/>
      <w:marTop w:val="0"/>
      <w:marBottom w:val="0"/>
      <w:divBdr>
        <w:top w:val="none" w:sz="0" w:space="0" w:color="auto"/>
        <w:left w:val="none" w:sz="0" w:space="0" w:color="auto"/>
        <w:bottom w:val="none" w:sz="0" w:space="0" w:color="auto"/>
        <w:right w:val="none" w:sz="0" w:space="0" w:color="auto"/>
      </w:divBdr>
    </w:div>
    <w:div w:id="1118992397">
      <w:bodyDiv w:val="1"/>
      <w:marLeft w:val="0"/>
      <w:marRight w:val="0"/>
      <w:marTop w:val="0"/>
      <w:marBottom w:val="0"/>
      <w:divBdr>
        <w:top w:val="none" w:sz="0" w:space="0" w:color="auto"/>
        <w:left w:val="none" w:sz="0" w:space="0" w:color="auto"/>
        <w:bottom w:val="none" w:sz="0" w:space="0" w:color="auto"/>
        <w:right w:val="none" w:sz="0" w:space="0" w:color="auto"/>
      </w:divBdr>
    </w:div>
    <w:div w:id="1190217842">
      <w:bodyDiv w:val="1"/>
      <w:marLeft w:val="0"/>
      <w:marRight w:val="0"/>
      <w:marTop w:val="0"/>
      <w:marBottom w:val="0"/>
      <w:divBdr>
        <w:top w:val="none" w:sz="0" w:space="0" w:color="auto"/>
        <w:left w:val="none" w:sz="0" w:space="0" w:color="auto"/>
        <w:bottom w:val="none" w:sz="0" w:space="0" w:color="auto"/>
        <w:right w:val="none" w:sz="0" w:space="0" w:color="auto"/>
      </w:divBdr>
    </w:div>
    <w:div w:id="1225599203">
      <w:bodyDiv w:val="1"/>
      <w:marLeft w:val="0"/>
      <w:marRight w:val="0"/>
      <w:marTop w:val="0"/>
      <w:marBottom w:val="0"/>
      <w:divBdr>
        <w:top w:val="none" w:sz="0" w:space="0" w:color="auto"/>
        <w:left w:val="none" w:sz="0" w:space="0" w:color="auto"/>
        <w:bottom w:val="none" w:sz="0" w:space="0" w:color="auto"/>
        <w:right w:val="none" w:sz="0" w:space="0" w:color="auto"/>
      </w:divBdr>
    </w:div>
    <w:div w:id="1293444631">
      <w:bodyDiv w:val="1"/>
      <w:marLeft w:val="0"/>
      <w:marRight w:val="0"/>
      <w:marTop w:val="0"/>
      <w:marBottom w:val="0"/>
      <w:divBdr>
        <w:top w:val="none" w:sz="0" w:space="0" w:color="auto"/>
        <w:left w:val="none" w:sz="0" w:space="0" w:color="auto"/>
        <w:bottom w:val="none" w:sz="0" w:space="0" w:color="auto"/>
        <w:right w:val="none" w:sz="0" w:space="0" w:color="auto"/>
      </w:divBdr>
    </w:div>
    <w:div w:id="1322662617">
      <w:bodyDiv w:val="1"/>
      <w:marLeft w:val="0"/>
      <w:marRight w:val="0"/>
      <w:marTop w:val="0"/>
      <w:marBottom w:val="0"/>
      <w:divBdr>
        <w:top w:val="none" w:sz="0" w:space="0" w:color="auto"/>
        <w:left w:val="none" w:sz="0" w:space="0" w:color="auto"/>
        <w:bottom w:val="none" w:sz="0" w:space="0" w:color="auto"/>
        <w:right w:val="none" w:sz="0" w:space="0" w:color="auto"/>
      </w:divBdr>
    </w:div>
    <w:div w:id="1466965694">
      <w:bodyDiv w:val="1"/>
      <w:marLeft w:val="0"/>
      <w:marRight w:val="0"/>
      <w:marTop w:val="0"/>
      <w:marBottom w:val="0"/>
      <w:divBdr>
        <w:top w:val="none" w:sz="0" w:space="0" w:color="auto"/>
        <w:left w:val="none" w:sz="0" w:space="0" w:color="auto"/>
        <w:bottom w:val="none" w:sz="0" w:space="0" w:color="auto"/>
        <w:right w:val="none" w:sz="0" w:space="0" w:color="auto"/>
      </w:divBdr>
      <w:divsChild>
        <w:div w:id="1150513516">
          <w:marLeft w:val="2550"/>
          <w:marRight w:val="150"/>
          <w:marTop w:val="0"/>
          <w:marBottom w:val="0"/>
          <w:divBdr>
            <w:top w:val="none" w:sz="0" w:space="0" w:color="auto"/>
            <w:left w:val="single" w:sz="6" w:space="0" w:color="E8E8E8"/>
            <w:bottom w:val="none" w:sz="0" w:space="0" w:color="auto"/>
            <w:right w:val="none" w:sz="0" w:space="0" w:color="auto"/>
          </w:divBdr>
          <w:divsChild>
            <w:div w:id="16402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1107">
      <w:bodyDiv w:val="1"/>
      <w:marLeft w:val="0"/>
      <w:marRight w:val="0"/>
      <w:marTop w:val="0"/>
      <w:marBottom w:val="0"/>
      <w:divBdr>
        <w:top w:val="none" w:sz="0" w:space="0" w:color="auto"/>
        <w:left w:val="none" w:sz="0" w:space="0" w:color="auto"/>
        <w:bottom w:val="none" w:sz="0" w:space="0" w:color="auto"/>
        <w:right w:val="none" w:sz="0" w:space="0" w:color="auto"/>
      </w:divBdr>
    </w:div>
    <w:div w:id="1822842417">
      <w:bodyDiv w:val="1"/>
      <w:marLeft w:val="0"/>
      <w:marRight w:val="0"/>
      <w:marTop w:val="0"/>
      <w:marBottom w:val="0"/>
      <w:divBdr>
        <w:top w:val="none" w:sz="0" w:space="0" w:color="auto"/>
        <w:left w:val="none" w:sz="0" w:space="0" w:color="auto"/>
        <w:bottom w:val="none" w:sz="0" w:space="0" w:color="auto"/>
        <w:right w:val="none" w:sz="0" w:space="0" w:color="auto"/>
      </w:divBdr>
    </w:div>
    <w:div w:id="1995986186">
      <w:bodyDiv w:val="1"/>
      <w:marLeft w:val="0"/>
      <w:marRight w:val="0"/>
      <w:marTop w:val="0"/>
      <w:marBottom w:val="0"/>
      <w:divBdr>
        <w:top w:val="none" w:sz="0" w:space="0" w:color="auto"/>
        <w:left w:val="none" w:sz="0" w:space="0" w:color="auto"/>
        <w:bottom w:val="none" w:sz="0" w:space="0" w:color="auto"/>
        <w:right w:val="none" w:sz="0" w:space="0" w:color="auto"/>
      </w:divBdr>
    </w:div>
    <w:div w:id="2013140475">
      <w:bodyDiv w:val="1"/>
      <w:marLeft w:val="0"/>
      <w:marRight w:val="0"/>
      <w:marTop w:val="0"/>
      <w:marBottom w:val="0"/>
      <w:divBdr>
        <w:top w:val="none" w:sz="0" w:space="0" w:color="auto"/>
        <w:left w:val="none" w:sz="0" w:space="0" w:color="auto"/>
        <w:bottom w:val="none" w:sz="0" w:space="0" w:color="auto"/>
        <w:right w:val="none" w:sz="0" w:space="0" w:color="auto"/>
      </w:divBdr>
      <w:divsChild>
        <w:div w:id="171188216">
          <w:marLeft w:val="2550"/>
          <w:marRight w:val="150"/>
          <w:marTop w:val="0"/>
          <w:marBottom w:val="0"/>
          <w:divBdr>
            <w:top w:val="none" w:sz="0" w:space="0" w:color="auto"/>
            <w:left w:val="single" w:sz="6" w:space="0" w:color="E8E8E8"/>
            <w:bottom w:val="none" w:sz="0" w:space="0" w:color="auto"/>
            <w:right w:val="none" w:sz="0" w:space="0" w:color="auto"/>
          </w:divBdr>
          <w:divsChild>
            <w:div w:id="8325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0883">
      <w:bodyDiv w:val="1"/>
      <w:marLeft w:val="0"/>
      <w:marRight w:val="0"/>
      <w:marTop w:val="0"/>
      <w:marBottom w:val="0"/>
      <w:divBdr>
        <w:top w:val="none" w:sz="0" w:space="0" w:color="auto"/>
        <w:left w:val="none" w:sz="0" w:space="0" w:color="auto"/>
        <w:bottom w:val="none" w:sz="0" w:space="0" w:color="auto"/>
        <w:right w:val="none" w:sz="0" w:space="0" w:color="auto"/>
      </w:divBdr>
    </w:div>
    <w:div w:id="2104839903">
      <w:bodyDiv w:val="1"/>
      <w:marLeft w:val="0"/>
      <w:marRight w:val="0"/>
      <w:marTop w:val="0"/>
      <w:marBottom w:val="0"/>
      <w:divBdr>
        <w:top w:val="none" w:sz="0" w:space="0" w:color="auto"/>
        <w:left w:val="none" w:sz="0" w:space="0" w:color="auto"/>
        <w:bottom w:val="none" w:sz="0" w:space="0" w:color="auto"/>
        <w:right w:val="none" w:sz="0" w:space="0" w:color="auto"/>
      </w:divBdr>
    </w:div>
    <w:div w:id="21114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mailto:Julie.Halliday@dot.gov" TargetMode="External"/><Relationship Id="rId39" Type="http://schemas.openxmlformats.org/officeDocument/2006/relationships/hyperlink" Target="mailto:Greg.r.ford@williams.com"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mailto:erikaa@commongroundalliance.com" TargetMode="External"/><Relationship Id="rId42" Type="http://schemas.openxmlformats.org/officeDocument/2006/relationships/hyperlink" Target="mailto:SDWaller@spectraenergy.com" TargetMode="External"/><Relationship Id="rId47" Type="http://schemas.openxmlformats.org/officeDocument/2006/relationships/hyperlink" Target="mailto:herbw@cycla.com"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cid:image016.jpg@01CD2DE8.1054D4F0" TargetMode="External"/><Relationship Id="rId25" Type="http://schemas.openxmlformats.org/officeDocument/2006/relationships/hyperlink" Target="mailto:Steve.fischer@dot.gov" TargetMode="External"/><Relationship Id="rId33" Type="http://schemas.openxmlformats.org/officeDocument/2006/relationships/hyperlink" Target="mailto:dbassert@nahb.org" TargetMode="External"/><Relationship Id="rId38" Type="http://schemas.openxmlformats.org/officeDocument/2006/relationships/hyperlink" Target="mailto:terri.larson@enbridge.com" TargetMode="External"/><Relationship Id="rId46" Type="http://schemas.openxmlformats.org/officeDocument/2006/relationships/hyperlink" Target="mailto:Matthew.Wall@vdem.virginia.gov"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cid:image018.jpg@01CD2DE8.1054D4F0" TargetMode="External"/><Relationship Id="rId29" Type="http://schemas.openxmlformats.org/officeDocument/2006/relationships/hyperlink" Target="mailto:jdavenport@naco.org" TargetMode="External"/><Relationship Id="rId41" Type="http://schemas.openxmlformats.org/officeDocument/2006/relationships/hyperlink" Target="mailto:DETeschendorf@specgtraenerg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emergency.com/sites/default/files/2010-RedactedVersion.pdf" TargetMode="External"/><Relationship Id="rId24" Type="http://schemas.openxmlformats.org/officeDocument/2006/relationships/hyperlink" Target="mailto:cynthia.munyon@iub.iowa.gov" TargetMode="External"/><Relationship Id="rId32" Type="http://schemas.openxmlformats.org/officeDocument/2006/relationships/hyperlink" Target="mailto:pulidindi@nlc.org" TargetMode="External"/><Relationship Id="rId37" Type="http://schemas.openxmlformats.org/officeDocument/2006/relationships/hyperlink" Target="mailto:gina.greenslate@sug.com" TargetMode="External"/><Relationship Id="rId40" Type="http://schemas.openxmlformats.org/officeDocument/2006/relationships/hyperlink" Target="mailto:ADGrover@spectraenergy.com" TargetMode="External"/><Relationship Id="rId45" Type="http://schemas.openxmlformats.org/officeDocument/2006/relationships/hyperlink" Target="mailto:Lmeigs@aga.org"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cid:image020.jpg@01CD2DE8.1054D4F0" TargetMode="External"/><Relationship Id="rId28" Type="http://schemas.openxmlformats.org/officeDocument/2006/relationships/hyperlink" Target="mailto:doug.sipes@ferc.gov" TargetMode="External"/><Relationship Id="rId36" Type="http://schemas.openxmlformats.org/officeDocument/2006/relationships/hyperlink" Target="mailto:carl@pstrust.org" TargetMode="External"/><Relationship Id="rId49" Type="http://schemas.openxmlformats.org/officeDocument/2006/relationships/footer" Target="footer1.xml"/><Relationship Id="rId10" Type="http://schemas.openxmlformats.org/officeDocument/2006/relationships/hyperlink" Target="http://www.catawbacountync.gov/EmergencyServices/Hazard/Section7.pdf" TargetMode="External"/><Relationship Id="rId19" Type="http://schemas.openxmlformats.org/officeDocument/2006/relationships/image" Target="media/image7.jpeg"/><Relationship Id="rId31" Type="http://schemas.openxmlformats.org/officeDocument/2006/relationships/hyperlink" Target="mailto:chuck.lesniak@austintexas.gov" TargetMode="External"/><Relationship Id="rId44" Type="http://schemas.openxmlformats.org/officeDocument/2006/relationships/hyperlink" Target="mailto:bckanoy@vectren.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cid:image006.jpg@01CD2DE8.1054D4F0" TargetMode="External"/><Relationship Id="rId22" Type="http://schemas.openxmlformats.org/officeDocument/2006/relationships/image" Target="media/image9.jpeg"/><Relationship Id="rId27" Type="http://schemas.openxmlformats.org/officeDocument/2006/relationships/hyperlink" Target="mailto:andrew.kohout@ferc.gov" TargetMode="External"/><Relationship Id="rId30" Type="http://schemas.openxmlformats.org/officeDocument/2006/relationships/hyperlink" Target="mailto:jphilipps@naco.org" TargetMode="External"/><Relationship Id="rId35" Type="http://schemas.openxmlformats.org/officeDocument/2006/relationships/hyperlink" Target="mailto:rebecca@pstrust.org" TargetMode="External"/><Relationship Id="rId43" Type="http://schemas.openxmlformats.org/officeDocument/2006/relationships/hyperlink" Target="mailto:pbennett@aga.org"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9538-5A6A-4519-9985-9D9992A5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cp:lastPrinted>2012-01-04T15:48:00Z</cp:lastPrinted>
  <dcterms:created xsi:type="dcterms:W3CDTF">2012-05-09T18:01:00Z</dcterms:created>
  <dcterms:modified xsi:type="dcterms:W3CDTF">2012-05-09T18:01:00Z</dcterms:modified>
</cp:coreProperties>
</file>